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9E9" w:rsidRPr="00F15107" w:rsidRDefault="00D479E9" w:rsidP="00D479E9">
      <w:pPr>
        <w:pStyle w:val="afb"/>
        <w:spacing w:before="120" w:afterLines="50" w:after="120"/>
        <w:ind w:left="2270" w:hangingChars="942" w:hanging="2270"/>
        <w:rPr>
          <w:rFonts w:ascii="Arial" w:hAnsi="Arial" w:cs="Arial"/>
          <w:bCs/>
          <w:lang w:val="en-US"/>
        </w:rPr>
      </w:pPr>
      <w:bookmarkStart w:id="0" w:name="Title"/>
      <w:bookmarkEnd w:id="0"/>
      <w:r w:rsidRPr="00F15107">
        <w:rPr>
          <w:rFonts w:ascii="Arial" w:hAnsi="Arial" w:cs="Arial"/>
          <w:bCs/>
          <w:lang w:val="en-US"/>
        </w:rPr>
        <w:t>3</w:t>
      </w:r>
      <w:r w:rsidR="00F62176">
        <w:rPr>
          <w:rFonts w:ascii="Arial" w:hAnsi="Arial" w:cs="Arial"/>
          <w:bCs/>
          <w:lang w:val="en-US"/>
        </w:rPr>
        <w:t xml:space="preserve">GPP TSG-RAN WG4 Meeting # </w:t>
      </w:r>
      <w:r w:rsidR="00F62176">
        <w:rPr>
          <w:rFonts w:ascii="Arial" w:hAnsi="Arial" w:cs="Arial" w:hint="eastAsia"/>
          <w:bCs/>
          <w:lang w:val="en-US"/>
        </w:rPr>
        <w:t>100</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Pr="00F15107">
        <w:rPr>
          <w:rFonts w:ascii="Arial" w:hAnsi="Arial" w:cs="Arial"/>
          <w:bCs/>
          <w:lang w:val="en-US"/>
        </w:rPr>
        <w:t>R4-21</w:t>
      </w:r>
      <w:r w:rsidR="00FA15A0">
        <w:rPr>
          <w:rFonts w:ascii="Arial" w:hAnsi="Arial" w:cs="Arial" w:hint="eastAsia"/>
          <w:bCs/>
          <w:lang w:val="en-US"/>
        </w:rPr>
        <w:t>11945</w:t>
      </w:r>
    </w:p>
    <w:p w:rsidR="00D479E9" w:rsidRPr="00F15107" w:rsidRDefault="00F62176" w:rsidP="00D479E9">
      <w:pPr>
        <w:pStyle w:val="afb"/>
        <w:spacing w:before="120" w:afterLines="50" w:after="120"/>
        <w:ind w:left="2270" w:hangingChars="942" w:hanging="2270"/>
        <w:rPr>
          <w:rFonts w:ascii="Arial" w:hAnsi="Arial" w:cs="Arial"/>
          <w:bCs/>
          <w:lang w:val="en-US"/>
        </w:rPr>
      </w:pPr>
      <w:r>
        <w:rPr>
          <w:rFonts w:ascii="Arial" w:hAnsi="Arial" w:cs="Arial"/>
          <w:bCs/>
          <w:lang w:val="en-US"/>
        </w:rPr>
        <w:t xml:space="preserve">Electronic Meeting, </w:t>
      </w:r>
      <w:r>
        <w:rPr>
          <w:rFonts w:ascii="Arial" w:hAnsi="Arial" w:cs="Arial" w:hint="eastAsia"/>
          <w:bCs/>
          <w:lang w:val="en-US"/>
        </w:rPr>
        <w:t>August</w:t>
      </w:r>
      <w:r>
        <w:rPr>
          <w:rFonts w:ascii="Arial" w:hAnsi="Arial" w:cs="Arial"/>
          <w:bCs/>
          <w:lang w:val="en-US"/>
        </w:rPr>
        <w:t>. 1</w:t>
      </w:r>
      <w:r>
        <w:rPr>
          <w:rFonts w:ascii="Arial" w:hAnsi="Arial" w:cs="Arial" w:hint="eastAsia"/>
          <w:bCs/>
          <w:lang w:val="en-US"/>
        </w:rPr>
        <w:t>6</w:t>
      </w:r>
      <w:r w:rsidR="00D479E9" w:rsidRPr="00F15107">
        <w:rPr>
          <w:rFonts w:ascii="Arial" w:hAnsi="Arial" w:cs="Arial"/>
          <w:bCs/>
          <w:lang w:val="en-US"/>
        </w:rPr>
        <w:t>-27, 2021</w:t>
      </w:r>
    </w:p>
    <w:p w:rsidR="00D479E9" w:rsidRPr="00856044" w:rsidRDefault="00D479E9" w:rsidP="002D056F">
      <w:pPr>
        <w:pStyle w:val="afb"/>
        <w:rPr>
          <w:rFonts w:ascii="Arial" w:hAnsi="Arial" w:cs="Arial"/>
          <w:bCs/>
          <w:szCs w:val="24"/>
          <w:lang w:val="en-US"/>
        </w:rPr>
      </w:pPr>
    </w:p>
    <w:p w:rsidR="00A63EF1" w:rsidRPr="00B7762E" w:rsidRDefault="00A63EF1" w:rsidP="00A63EF1">
      <w:pPr>
        <w:pStyle w:val="afb"/>
        <w:spacing w:before="0" w:after="0" w:line="360" w:lineRule="auto"/>
        <w:rPr>
          <w:rFonts w:ascii="Arial" w:hAnsi="Arial" w:cs="Arial"/>
        </w:rPr>
      </w:pPr>
      <w:r w:rsidRPr="00B7762E">
        <w:rPr>
          <w:rFonts w:ascii="Arial" w:hAnsi="Arial" w:cs="Arial"/>
        </w:rPr>
        <w:t xml:space="preserve">Title: </w:t>
      </w:r>
      <w:r w:rsidRPr="00B7762E">
        <w:rPr>
          <w:rFonts w:ascii="Arial" w:hAnsi="Arial" w:cs="Arial"/>
        </w:rPr>
        <w:tab/>
      </w:r>
      <w:r w:rsidR="00F62176">
        <w:rPr>
          <w:rFonts w:ascii="Arial" w:hAnsi="Arial" w:cs="Arial" w:hint="eastAsia"/>
        </w:rPr>
        <w:t>O</w:t>
      </w:r>
      <w:r w:rsidR="00B71F1C" w:rsidRPr="00B7762E">
        <w:rPr>
          <w:rFonts w:ascii="Arial" w:hAnsi="Arial" w:cs="Arial"/>
        </w:rPr>
        <w:t xml:space="preserve">n </w:t>
      </w:r>
      <w:r w:rsidR="00A55ED4">
        <w:rPr>
          <w:rFonts w:ascii="Arial" w:hAnsi="Arial" w:cs="Arial" w:hint="eastAsia"/>
        </w:rPr>
        <w:t xml:space="preserve">time mask for </w:t>
      </w:r>
      <w:proofErr w:type="spellStart"/>
      <w:r w:rsidR="00A55ED4">
        <w:rPr>
          <w:rFonts w:ascii="Arial" w:hAnsi="Arial" w:cs="Arial" w:hint="eastAsia"/>
        </w:rPr>
        <w:t>Uu</w:t>
      </w:r>
      <w:proofErr w:type="spellEnd"/>
      <w:r w:rsidR="00A55ED4">
        <w:rPr>
          <w:rFonts w:ascii="Arial" w:hAnsi="Arial" w:cs="Arial" w:hint="eastAsia"/>
        </w:rPr>
        <w:t xml:space="preserve"> and SL switching </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 xml:space="preserve">Source: </w:t>
      </w:r>
      <w:r w:rsidRPr="00B7762E">
        <w:rPr>
          <w:rFonts w:ascii="Arial" w:hAnsi="Arial" w:cs="Arial"/>
        </w:rPr>
        <w:tab/>
      </w:r>
      <w:r w:rsidRPr="00B7762E">
        <w:rPr>
          <w:rFonts w:ascii="Arial" w:hAnsi="Arial" w:cs="Arial" w:hint="eastAsia"/>
        </w:rPr>
        <w:t>CATT</w:t>
      </w:r>
    </w:p>
    <w:p w:rsidR="00C34497" w:rsidRPr="00B7762E" w:rsidRDefault="00C34497" w:rsidP="00A63EF1">
      <w:pPr>
        <w:pStyle w:val="afb"/>
        <w:spacing w:before="0" w:after="0" w:line="360" w:lineRule="auto"/>
        <w:rPr>
          <w:rFonts w:ascii="Arial" w:hAnsi="Arial" w:cs="Arial"/>
        </w:rPr>
      </w:pPr>
      <w:r w:rsidRPr="00B7762E">
        <w:rPr>
          <w:rFonts w:ascii="Arial" w:hAnsi="Arial" w:cs="Arial"/>
        </w:rPr>
        <w:t>Agenda item:</w:t>
      </w:r>
      <w:r w:rsidRPr="00B7762E">
        <w:rPr>
          <w:rFonts w:ascii="Arial" w:hAnsi="Arial" w:cs="Arial"/>
        </w:rPr>
        <w:tab/>
      </w:r>
      <w:r w:rsidR="00273690">
        <w:rPr>
          <w:rFonts w:ascii="Arial" w:hAnsi="Arial" w:cs="Arial" w:hint="eastAsia"/>
        </w:rPr>
        <w:t>9.15</w:t>
      </w:r>
      <w:r w:rsidR="00EB475C" w:rsidRPr="00B7762E">
        <w:rPr>
          <w:rFonts w:ascii="Arial" w:hAnsi="Arial" w:cs="Arial" w:hint="eastAsia"/>
        </w:rPr>
        <w:t>.5</w:t>
      </w:r>
      <w:r w:rsidR="00B82A85" w:rsidRPr="00B7762E">
        <w:rPr>
          <w:rFonts w:ascii="Arial" w:hAnsi="Arial" w:cs="Arial" w:hint="eastAsia"/>
        </w:rPr>
        <w:t>.</w:t>
      </w:r>
      <w:r w:rsidR="00273690">
        <w:rPr>
          <w:rFonts w:ascii="Arial" w:hAnsi="Arial" w:cs="Arial" w:hint="eastAsia"/>
        </w:rPr>
        <w:t>4</w:t>
      </w:r>
    </w:p>
    <w:p w:rsidR="00012868" w:rsidRPr="00B7762E" w:rsidRDefault="00C34497" w:rsidP="00F61A83">
      <w:pPr>
        <w:pStyle w:val="afb"/>
        <w:spacing w:before="0" w:after="0" w:line="360" w:lineRule="auto"/>
        <w:rPr>
          <w:rFonts w:ascii="Arial" w:hAnsi="Arial" w:cs="Arial"/>
        </w:rPr>
      </w:pPr>
      <w:r w:rsidRPr="00B7762E">
        <w:rPr>
          <w:rFonts w:ascii="Arial" w:hAnsi="Arial" w:cs="Arial"/>
        </w:rPr>
        <w:t>Document for:</w:t>
      </w:r>
      <w:r w:rsidRPr="00B7762E">
        <w:rPr>
          <w:rFonts w:ascii="Arial" w:hAnsi="Arial" w:cs="Arial"/>
        </w:rPr>
        <w:tab/>
      </w:r>
      <w:bookmarkStart w:id="1" w:name="DocumentFor"/>
      <w:bookmarkEnd w:id="1"/>
      <w:r w:rsidR="00331ED1" w:rsidRPr="00B7762E">
        <w:rPr>
          <w:rFonts w:ascii="Arial" w:hAnsi="Arial" w:cs="Arial" w:hint="eastAsia"/>
        </w:rPr>
        <w:t>Approval</w:t>
      </w:r>
    </w:p>
    <w:p w:rsidR="00C52877" w:rsidRPr="00973B9C" w:rsidRDefault="00752C60" w:rsidP="00973B9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0F28F4" w:rsidRPr="00973B9C" w:rsidRDefault="000F28F4" w:rsidP="004C4C7A">
      <w:pPr>
        <w:spacing w:before="0" w:after="120"/>
        <w:jc w:val="left"/>
        <w:rPr>
          <w:sz w:val="20"/>
        </w:rPr>
      </w:pPr>
      <w:r>
        <w:rPr>
          <w:rFonts w:hint="eastAsia"/>
          <w:sz w:val="20"/>
        </w:rPr>
        <w:t xml:space="preserve">In RAN4#99-e meeting, TDM operation between </w:t>
      </w:r>
      <w:proofErr w:type="spellStart"/>
      <w:r>
        <w:rPr>
          <w:rFonts w:hint="eastAsia"/>
          <w:sz w:val="20"/>
        </w:rPr>
        <w:t>Uu</w:t>
      </w:r>
      <w:proofErr w:type="spellEnd"/>
      <w:r>
        <w:rPr>
          <w:rFonts w:hint="eastAsia"/>
          <w:sz w:val="20"/>
        </w:rPr>
        <w:t xml:space="preserve"> and SL was discussed, including same carrier and different carrier. Both the same carrier and different</w:t>
      </w:r>
      <w:r w:rsidR="00E627AE">
        <w:rPr>
          <w:rFonts w:hint="eastAsia"/>
          <w:sz w:val="20"/>
        </w:rPr>
        <w:t xml:space="preserve"> carrier</w:t>
      </w:r>
      <w:r>
        <w:rPr>
          <w:rFonts w:hint="eastAsia"/>
          <w:sz w:val="20"/>
        </w:rPr>
        <w:t xml:space="preserve"> for TDM operation are considered as 1</w:t>
      </w:r>
      <w:r w:rsidRPr="000F28F4">
        <w:rPr>
          <w:rFonts w:hint="eastAsia"/>
          <w:sz w:val="20"/>
          <w:vertAlign w:val="superscript"/>
        </w:rPr>
        <w:t>st</w:t>
      </w:r>
      <w:r>
        <w:rPr>
          <w:rFonts w:hint="eastAsia"/>
          <w:sz w:val="20"/>
        </w:rPr>
        <w:t xml:space="preserve"> priority. This contribution will provide </w:t>
      </w:r>
      <w:r>
        <w:rPr>
          <w:sz w:val="20"/>
        </w:rPr>
        <w:t>analysis</w:t>
      </w:r>
      <w:r>
        <w:rPr>
          <w:rFonts w:hint="eastAsia"/>
          <w:sz w:val="20"/>
        </w:rPr>
        <w:t xml:space="preserve"> and our view on time mask for </w:t>
      </w:r>
      <w:proofErr w:type="spellStart"/>
      <w:r>
        <w:rPr>
          <w:rFonts w:hint="eastAsia"/>
          <w:sz w:val="20"/>
        </w:rPr>
        <w:t>Uu</w:t>
      </w:r>
      <w:proofErr w:type="spellEnd"/>
      <w:r>
        <w:rPr>
          <w:rFonts w:hint="eastAsia"/>
          <w:sz w:val="20"/>
        </w:rPr>
        <w:t xml:space="preserve"> and SL </w:t>
      </w:r>
      <w:r>
        <w:rPr>
          <w:sz w:val="20"/>
        </w:rPr>
        <w:t>switching</w:t>
      </w:r>
      <w:r>
        <w:rPr>
          <w:rFonts w:hint="eastAsia"/>
          <w:sz w:val="20"/>
        </w:rPr>
        <w:t>.</w:t>
      </w:r>
    </w:p>
    <w:p w:rsidR="00417EBC" w:rsidRPr="00417EBC" w:rsidRDefault="004B3EE8" w:rsidP="00417EB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A184E" w:rsidRDefault="007A184E" w:rsidP="00417EBC">
      <w:pPr>
        <w:spacing w:before="0" w:after="120"/>
        <w:jc w:val="left"/>
        <w:rPr>
          <w:sz w:val="20"/>
        </w:rPr>
      </w:pPr>
      <w:r>
        <w:rPr>
          <w:rFonts w:hint="eastAsia"/>
          <w:sz w:val="20"/>
        </w:rPr>
        <w:t xml:space="preserve">As per the WF [1], the agreements </w:t>
      </w:r>
      <w:r w:rsidR="00E93097">
        <w:rPr>
          <w:rFonts w:hint="eastAsia"/>
          <w:sz w:val="20"/>
        </w:rPr>
        <w:t>of operation</w:t>
      </w:r>
      <w:r>
        <w:rPr>
          <w:rFonts w:hint="eastAsia"/>
          <w:sz w:val="20"/>
        </w:rPr>
        <w:t xml:space="preserve"> TDM between SL and </w:t>
      </w:r>
      <w:proofErr w:type="spellStart"/>
      <w:r>
        <w:rPr>
          <w:rFonts w:hint="eastAsia"/>
          <w:sz w:val="20"/>
        </w:rPr>
        <w:t>Uu</w:t>
      </w:r>
      <w:proofErr w:type="spellEnd"/>
      <w:r>
        <w:rPr>
          <w:rFonts w:hint="eastAsia"/>
          <w:sz w:val="20"/>
        </w:rPr>
        <w:t xml:space="preserve"> in licensed band are </w:t>
      </w:r>
      <w:r w:rsidR="00E93097">
        <w:rPr>
          <w:rFonts w:hint="eastAsia"/>
          <w:sz w:val="20"/>
        </w:rPr>
        <w:t xml:space="preserve">given </w:t>
      </w:r>
      <w:r>
        <w:rPr>
          <w:rFonts w:hint="eastAsia"/>
          <w:sz w:val="20"/>
        </w:rPr>
        <w:t>as follows:</w:t>
      </w:r>
    </w:p>
    <w:tbl>
      <w:tblPr>
        <w:tblStyle w:val="af8"/>
        <w:tblW w:w="0" w:type="auto"/>
        <w:tblLook w:val="04A0" w:firstRow="1" w:lastRow="0" w:firstColumn="1" w:lastColumn="0" w:noHBand="0" w:noVBand="1"/>
      </w:tblPr>
      <w:tblGrid>
        <w:gridCol w:w="9855"/>
      </w:tblGrid>
      <w:tr w:rsidR="007A184E" w:rsidTr="007A184E">
        <w:tc>
          <w:tcPr>
            <w:tcW w:w="9855" w:type="dxa"/>
          </w:tcPr>
          <w:p w:rsidR="00273AEF" w:rsidRPr="00507558" w:rsidRDefault="00507558" w:rsidP="00273AEF">
            <w:pPr>
              <w:spacing w:before="0" w:after="120"/>
              <w:jc w:val="left"/>
              <w:rPr>
                <w:rFonts w:eastAsiaTheme="minorEastAsia"/>
                <w:b/>
                <w:sz w:val="20"/>
                <w:u w:val="single"/>
              </w:rPr>
            </w:pPr>
            <w:r>
              <w:rPr>
                <w:rFonts w:eastAsiaTheme="minorEastAsia"/>
                <w:b/>
                <w:sz w:val="20"/>
                <w:u w:val="single"/>
              </w:rPr>
              <w:t>Intra-band</w:t>
            </w:r>
            <w:r w:rsidR="00E627AE">
              <w:rPr>
                <w:rFonts w:eastAsiaTheme="minorEastAsia" w:hint="eastAsia"/>
                <w:b/>
                <w:sz w:val="20"/>
                <w:u w:val="single"/>
              </w:rPr>
              <w:t xml:space="preserve"> </w:t>
            </w:r>
            <w:r w:rsidRPr="00507558">
              <w:rPr>
                <w:rFonts w:eastAsiaTheme="minorEastAsia"/>
                <w:b/>
                <w:sz w:val="20"/>
                <w:u w:val="single"/>
              </w:rPr>
              <w:t>V2X operation</w:t>
            </w:r>
          </w:p>
          <w:p w:rsidR="007352C8" w:rsidRPr="00507558" w:rsidRDefault="000B0455" w:rsidP="00507558">
            <w:pPr>
              <w:numPr>
                <w:ilvl w:val="0"/>
                <w:numId w:val="34"/>
              </w:numPr>
              <w:tabs>
                <w:tab w:val="num" w:pos="1440"/>
              </w:tabs>
              <w:spacing w:before="0" w:after="120"/>
              <w:jc w:val="left"/>
              <w:rPr>
                <w:sz w:val="20"/>
                <w:lang w:val="en-US"/>
              </w:rPr>
            </w:pPr>
            <w:r w:rsidRPr="00507558">
              <w:rPr>
                <w:sz w:val="20"/>
                <w:lang w:val="en-US"/>
              </w:rPr>
              <w:t>Candidate options:</w:t>
            </w:r>
          </w:p>
          <w:p w:rsidR="007352C8" w:rsidRPr="00507558" w:rsidRDefault="000B0455" w:rsidP="00507558">
            <w:pPr>
              <w:numPr>
                <w:ilvl w:val="1"/>
                <w:numId w:val="42"/>
              </w:numPr>
              <w:spacing w:before="0" w:after="120"/>
              <w:jc w:val="left"/>
              <w:rPr>
                <w:sz w:val="20"/>
                <w:lang w:val="en-US"/>
              </w:rPr>
            </w:pPr>
            <w:r w:rsidRPr="00507558">
              <w:rPr>
                <w:sz w:val="20"/>
                <w:lang w:val="en-US"/>
              </w:rPr>
              <w:t xml:space="preserve">Option 1: Prioritize the scenario for </w:t>
            </w:r>
            <w:proofErr w:type="spellStart"/>
            <w:r w:rsidRPr="00507558">
              <w:rPr>
                <w:sz w:val="20"/>
                <w:lang w:val="en-US"/>
              </w:rPr>
              <w:t>Uu</w:t>
            </w:r>
            <w:proofErr w:type="spellEnd"/>
            <w:r w:rsidRPr="00507558">
              <w:rPr>
                <w:sz w:val="20"/>
                <w:lang w:val="en-US"/>
              </w:rPr>
              <w:t xml:space="preserve"> and SL in the same carrier for intra-band V2X operation (TDM).</w:t>
            </w:r>
          </w:p>
          <w:p w:rsidR="007352C8" w:rsidRPr="00507558" w:rsidRDefault="000B0455" w:rsidP="00507558">
            <w:pPr>
              <w:numPr>
                <w:ilvl w:val="1"/>
                <w:numId w:val="42"/>
              </w:numPr>
              <w:spacing w:before="0" w:after="120"/>
              <w:jc w:val="left"/>
              <w:rPr>
                <w:sz w:val="20"/>
                <w:lang w:val="en-US"/>
              </w:rPr>
            </w:pPr>
            <w:r w:rsidRPr="00507558">
              <w:rPr>
                <w:sz w:val="20"/>
                <w:lang w:val="en-US"/>
              </w:rPr>
              <w:t xml:space="preserve">Option 2: Prioritize the scenario for </w:t>
            </w:r>
            <w:proofErr w:type="spellStart"/>
            <w:r w:rsidRPr="00507558">
              <w:rPr>
                <w:sz w:val="20"/>
                <w:lang w:val="en-US"/>
              </w:rPr>
              <w:t>Uu</w:t>
            </w:r>
            <w:proofErr w:type="spellEnd"/>
            <w:r w:rsidRPr="00507558">
              <w:rPr>
                <w:sz w:val="20"/>
                <w:lang w:val="en-US"/>
              </w:rPr>
              <w:t xml:space="preserve"> and SL in the different carrier for intra-band V2X operation (TDM).</w:t>
            </w:r>
          </w:p>
          <w:p w:rsidR="007352C8" w:rsidRPr="00507558" w:rsidRDefault="000B0455" w:rsidP="00507558">
            <w:pPr>
              <w:numPr>
                <w:ilvl w:val="1"/>
                <w:numId w:val="42"/>
              </w:numPr>
              <w:spacing w:before="0" w:after="120"/>
              <w:jc w:val="left"/>
              <w:rPr>
                <w:sz w:val="20"/>
                <w:lang w:val="en-US"/>
              </w:rPr>
            </w:pPr>
            <w:r w:rsidRPr="00507558">
              <w:rPr>
                <w:sz w:val="20"/>
                <w:lang w:val="en-US"/>
              </w:rPr>
              <w:t xml:space="preserve">Option 3: Prioritize the scenario for </w:t>
            </w:r>
            <w:proofErr w:type="spellStart"/>
            <w:r w:rsidRPr="00507558">
              <w:rPr>
                <w:sz w:val="20"/>
                <w:lang w:val="en-US"/>
              </w:rPr>
              <w:t>Uu</w:t>
            </w:r>
            <w:proofErr w:type="spellEnd"/>
            <w:r w:rsidRPr="00507558">
              <w:rPr>
                <w:sz w:val="20"/>
                <w:lang w:val="en-US"/>
              </w:rPr>
              <w:t xml:space="preserve"> and SL in both the same carrier and different carrier for intra-band V2X operation (TDM).</w:t>
            </w:r>
          </w:p>
          <w:p w:rsidR="007352C8" w:rsidRPr="00507558" w:rsidRDefault="000B0455" w:rsidP="00507558">
            <w:pPr>
              <w:numPr>
                <w:ilvl w:val="0"/>
                <w:numId w:val="34"/>
              </w:numPr>
              <w:tabs>
                <w:tab w:val="num" w:pos="1440"/>
              </w:tabs>
              <w:spacing w:before="0" w:after="120"/>
              <w:jc w:val="left"/>
              <w:rPr>
                <w:sz w:val="20"/>
                <w:lang w:val="en-US"/>
              </w:rPr>
            </w:pPr>
            <w:r w:rsidRPr="00507558">
              <w:rPr>
                <w:sz w:val="20"/>
              </w:rPr>
              <w:t>Recommended WF</w:t>
            </w:r>
          </w:p>
          <w:p w:rsidR="007352C8" w:rsidRPr="00507558" w:rsidRDefault="000B0455" w:rsidP="00507558">
            <w:pPr>
              <w:numPr>
                <w:ilvl w:val="1"/>
                <w:numId w:val="42"/>
              </w:numPr>
              <w:spacing w:before="0" w:after="120"/>
              <w:jc w:val="left"/>
              <w:rPr>
                <w:sz w:val="20"/>
                <w:lang w:val="en-US"/>
              </w:rPr>
            </w:pPr>
            <w:r w:rsidRPr="00507558">
              <w:rPr>
                <w:sz w:val="20"/>
                <w:lang w:val="en-US"/>
              </w:rPr>
              <w:t>Option 3.</w:t>
            </w:r>
          </w:p>
          <w:p w:rsidR="00273AEF" w:rsidRPr="00C107DC" w:rsidRDefault="00507558" w:rsidP="007A184E">
            <w:pPr>
              <w:spacing w:before="0" w:after="120"/>
              <w:jc w:val="left"/>
              <w:rPr>
                <w:rFonts w:eastAsiaTheme="minorEastAsia"/>
                <w:b/>
                <w:sz w:val="20"/>
                <w:u w:val="single"/>
                <w:lang w:val="en-US"/>
              </w:rPr>
            </w:pPr>
            <w:r w:rsidRPr="00507558">
              <w:rPr>
                <w:rFonts w:eastAsiaTheme="minorEastAsia"/>
                <w:b/>
                <w:sz w:val="20"/>
                <w:u w:val="single"/>
              </w:rPr>
              <w:t>Switching period position</w:t>
            </w:r>
          </w:p>
          <w:p w:rsidR="007352C8" w:rsidRPr="00507558" w:rsidRDefault="000B0455" w:rsidP="00507558">
            <w:pPr>
              <w:numPr>
                <w:ilvl w:val="0"/>
                <w:numId w:val="42"/>
              </w:numPr>
              <w:spacing w:before="0" w:after="120"/>
              <w:jc w:val="left"/>
              <w:rPr>
                <w:sz w:val="20"/>
                <w:lang w:val="en-US"/>
              </w:rPr>
            </w:pPr>
            <w:r w:rsidRPr="00507558">
              <w:rPr>
                <w:sz w:val="20"/>
                <w:lang w:val="en-US"/>
              </w:rPr>
              <w:t>Agreements:</w:t>
            </w:r>
          </w:p>
          <w:p w:rsidR="006F624F" w:rsidRPr="00A0730A" w:rsidRDefault="000B0455" w:rsidP="00A0730A">
            <w:pPr>
              <w:numPr>
                <w:ilvl w:val="1"/>
                <w:numId w:val="42"/>
              </w:numPr>
              <w:spacing w:before="0"/>
              <w:jc w:val="left"/>
              <w:rPr>
                <w:sz w:val="20"/>
                <w:lang w:val="en-US"/>
              </w:rPr>
            </w:pPr>
            <w:r w:rsidRPr="00507558">
              <w:rPr>
                <w:sz w:val="20"/>
                <w:lang w:val="en-US"/>
              </w:rPr>
              <w:t>The priority rule, i.e. the switching period is located on the RAT that has a lower priority, is considered as a starting point.</w:t>
            </w:r>
          </w:p>
        </w:tc>
      </w:tr>
    </w:tbl>
    <w:p w:rsidR="00EB475C" w:rsidRPr="00EB475C" w:rsidRDefault="00EB475C" w:rsidP="00417EBC">
      <w:pPr>
        <w:spacing w:before="0" w:after="120"/>
        <w:jc w:val="left"/>
        <w:rPr>
          <w:b/>
          <w:sz w:val="20"/>
        </w:rPr>
      </w:pPr>
    </w:p>
    <w:p w:rsidR="00CD3AC2" w:rsidRDefault="001F0ECB" w:rsidP="00CD3AC2">
      <w:pPr>
        <w:spacing w:before="0" w:after="120"/>
        <w:jc w:val="left"/>
        <w:rPr>
          <w:b/>
          <w:sz w:val="20"/>
          <w:u w:val="single"/>
        </w:rPr>
      </w:pPr>
      <w:r>
        <w:rPr>
          <w:rFonts w:hint="eastAsia"/>
          <w:b/>
          <w:sz w:val="20"/>
          <w:u w:val="single"/>
        </w:rPr>
        <w:t xml:space="preserve">Time mask for </w:t>
      </w:r>
      <w:proofErr w:type="spellStart"/>
      <w:r w:rsidR="00E93097">
        <w:rPr>
          <w:rFonts w:hint="eastAsia"/>
          <w:b/>
          <w:sz w:val="20"/>
          <w:u w:val="single"/>
        </w:rPr>
        <w:t>Uu</w:t>
      </w:r>
      <w:proofErr w:type="spellEnd"/>
      <w:r w:rsidR="00E93097">
        <w:rPr>
          <w:rFonts w:hint="eastAsia"/>
          <w:b/>
          <w:sz w:val="20"/>
          <w:u w:val="single"/>
        </w:rPr>
        <w:t xml:space="preserve"> and SL</w:t>
      </w:r>
      <w:r>
        <w:rPr>
          <w:rFonts w:hint="eastAsia"/>
          <w:b/>
          <w:sz w:val="20"/>
          <w:u w:val="single"/>
        </w:rPr>
        <w:t xml:space="preserve"> switching</w:t>
      </w:r>
    </w:p>
    <w:p w:rsidR="006F60BB" w:rsidRDefault="00E60665" w:rsidP="00417EBC">
      <w:pPr>
        <w:spacing w:before="0" w:after="120"/>
        <w:jc w:val="left"/>
        <w:rPr>
          <w:sz w:val="20"/>
        </w:rPr>
      </w:pPr>
      <w:r w:rsidRPr="006836CE">
        <w:rPr>
          <w:rFonts w:hint="eastAsia"/>
          <w:sz w:val="20"/>
        </w:rPr>
        <w:t>Based on the agreements</w:t>
      </w:r>
      <w:r w:rsidR="006836CE">
        <w:rPr>
          <w:rFonts w:hint="eastAsia"/>
          <w:sz w:val="20"/>
        </w:rPr>
        <w:t>, TDM operation is considered as the 1</w:t>
      </w:r>
      <w:r w:rsidR="006836CE" w:rsidRPr="006836CE">
        <w:rPr>
          <w:rFonts w:hint="eastAsia"/>
          <w:sz w:val="20"/>
          <w:vertAlign w:val="superscript"/>
        </w:rPr>
        <w:t>st</w:t>
      </w:r>
      <w:r w:rsidR="006836CE">
        <w:rPr>
          <w:rFonts w:hint="eastAsia"/>
          <w:sz w:val="20"/>
        </w:rPr>
        <w:t xml:space="preserve"> priority with single RF chain for </w:t>
      </w:r>
      <w:proofErr w:type="spellStart"/>
      <w:proofErr w:type="gramStart"/>
      <w:r w:rsidR="006836CE">
        <w:rPr>
          <w:rFonts w:hint="eastAsia"/>
          <w:sz w:val="20"/>
        </w:rPr>
        <w:t>Tx</w:t>
      </w:r>
      <w:proofErr w:type="spellEnd"/>
      <w:proofErr w:type="gramEnd"/>
      <w:r w:rsidR="006836CE">
        <w:rPr>
          <w:rFonts w:hint="eastAsia"/>
          <w:sz w:val="20"/>
        </w:rPr>
        <w:t xml:space="preserve"> as baseline. The </w:t>
      </w:r>
      <w:r w:rsidR="00C233A4">
        <w:rPr>
          <w:rFonts w:hint="eastAsia"/>
          <w:sz w:val="20"/>
        </w:rPr>
        <w:t xml:space="preserve">basic </w:t>
      </w:r>
      <w:r w:rsidR="006836CE">
        <w:rPr>
          <w:rFonts w:hint="eastAsia"/>
          <w:sz w:val="20"/>
        </w:rPr>
        <w:t xml:space="preserve">principle of defining time mask </w:t>
      </w:r>
      <w:r w:rsidR="00C233A4">
        <w:rPr>
          <w:rFonts w:hint="eastAsia"/>
          <w:sz w:val="20"/>
        </w:rPr>
        <w:t xml:space="preserve">for SL and </w:t>
      </w:r>
      <w:proofErr w:type="spellStart"/>
      <w:r w:rsidR="00C233A4">
        <w:rPr>
          <w:rFonts w:hint="eastAsia"/>
          <w:sz w:val="20"/>
        </w:rPr>
        <w:t>Uu</w:t>
      </w:r>
      <w:proofErr w:type="spellEnd"/>
      <w:r w:rsidR="00C233A4">
        <w:rPr>
          <w:rFonts w:hint="eastAsia"/>
          <w:sz w:val="20"/>
        </w:rPr>
        <w:t xml:space="preserve"> switching </w:t>
      </w:r>
      <w:r w:rsidR="006836CE">
        <w:rPr>
          <w:rFonts w:hint="eastAsia"/>
          <w:sz w:val="20"/>
        </w:rPr>
        <w:t>could be</w:t>
      </w:r>
      <w:r w:rsidR="007979DD">
        <w:rPr>
          <w:rFonts w:hint="eastAsia"/>
          <w:sz w:val="20"/>
        </w:rPr>
        <w:t xml:space="preserve"> stu</w:t>
      </w:r>
      <w:r w:rsidR="006F5A72">
        <w:rPr>
          <w:rFonts w:hint="eastAsia"/>
          <w:sz w:val="20"/>
        </w:rPr>
        <w:t>d</w:t>
      </w:r>
      <w:r w:rsidR="007979DD">
        <w:rPr>
          <w:rFonts w:hint="eastAsia"/>
          <w:sz w:val="20"/>
        </w:rPr>
        <w:t>ied</w:t>
      </w:r>
      <w:r w:rsidR="006836CE">
        <w:rPr>
          <w:rFonts w:hint="eastAsia"/>
          <w:sz w:val="20"/>
        </w:rPr>
        <w:t xml:space="preserve"> although the synchronization</w:t>
      </w:r>
      <w:r w:rsidR="00C233A4">
        <w:rPr>
          <w:rFonts w:hint="eastAsia"/>
          <w:sz w:val="20"/>
        </w:rPr>
        <w:t xml:space="preserve"> issue</w:t>
      </w:r>
      <w:r w:rsidR="006836CE">
        <w:rPr>
          <w:rFonts w:hint="eastAsia"/>
          <w:sz w:val="20"/>
        </w:rPr>
        <w:t xml:space="preserve"> is under discussion. </w:t>
      </w:r>
    </w:p>
    <w:p w:rsidR="00B44FEE" w:rsidRDefault="009E6791" w:rsidP="00417EBC">
      <w:pPr>
        <w:spacing w:before="0" w:after="120"/>
        <w:jc w:val="left"/>
        <w:rPr>
          <w:sz w:val="20"/>
        </w:rPr>
      </w:pPr>
      <w:r>
        <w:rPr>
          <w:rFonts w:hint="eastAsia"/>
          <w:sz w:val="20"/>
        </w:rPr>
        <w:t>In case</w:t>
      </w:r>
      <w:r w:rsidR="00B44FEE">
        <w:rPr>
          <w:rFonts w:hint="eastAsia"/>
          <w:sz w:val="20"/>
        </w:rPr>
        <w:t xml:space="preserve"> SL and </w:t>
      </w:r>
      <w:proofErr w:type="spellStart"/>
      <w:r w:rsidR="00B44FEE">
        <w:rPr>
          <w:rFonts w:hint="eastAsia"/>
          <w:sz w:val="20"/>
        </w:rPr>
        <w:t>Uu</w:t>
      </w:r>
      <w:proofErr w:type="spellEnd"/>
      <w:r w:rsidR="00B44FEE">
        <w:rPr>
          <w:rFonts w:hint="eastAsia"/>
          <w:sz w:val="20"/>
        </w:rPr>
        <w:t xml:space="preserve"> operate at the same carrier frequency with the same CBW, th</w:t>
      </w:r>
      <w:r w:rsidR="00537679">
        <w:rPr>
          <w:rFonts w:hint="eastAsia"/>
          <w:sz w:val="20"/>
        </w:rPr>
        <w:t>e switching period should be 0.</w:t>
      </w:r>
      <w:r>
        <w:rPr>
          <w:rFonts w:hint="eastAsia"/>
          <w:sz w:val="20"/>
        </w:rPr>
        <w:t xml:space="preserve"> </w:t>
      </w:r>
      <w:r w:rsidR="0065559A">
        <w:rPr>
          <w:rFonts w:hint="eastAsia"/>
          <w:sz w:val="20"/>
        </w:rPr>
        <w:t xml:space="preserve">Specifically, in case </w:t>
      </w:r>
      <w:proofErr w:type="spellStart"/>
      <w:r w:rsidR="0065559A">
        <w:rPr>
          <w:rFonts w:hint="eastAsia"/>
          <w:sz w:val="20"/>
        </w:rPr>
        <w:t>Uu</w:t>
      </w:r>
      <w:proofErr w:type="spellEnd"/>
      <w:r w:rsidR="0065559A">
        <w:rPr>
          <w:rFonts w:hint="eastAsia"/>
          <w:sz w:val="20"/>
        </w:rPr>
        <w:t xml:space="preserve"> switches to SL, the transient period </w:t>
      </w:r>
      <w:r w:rsidR="00A51929">
        <w:rPr>
          <w:rFonts w:hint="eastAsia"/>
          <w:sz w:val="20"/>
        </w:rPr>
        <w:t>(1</w:t>
      </w:r>
      <w:r w:rsidR="0065559A">
        <w:rPr>
          <w:rFonts w:hint="eastAsia"/>
          <w:sz w:val="20"/>
        </w:rPr>
        <w:t>0us</w:t>
      </w:r>
      <w:r w:rsidR="00A51929">
        <w:rPr>
          <w:rFonts w:hint="eastAsia"/>
          <w:sz w:val="20"/>
        </w:rPr>
        <w:t>+10us)</w:t>
      </w:r>
      <w:r w:rsidR="0065559A">
        <w:rPr>
          <w:rFonts w:hint="eastAsia"/>
          <w:sz w:val="20"/>
        </w:rPr>
        <w:t xml:space="preserve"> can be </w:t>
      </w:r>
      <w:r w:rsidR="00A51929">
        <w:rPr>
          <w:rFonts w:hint="eastAsia"/>
          <w:sz w:val="20"/>
        </w:rPr>
        <w:t xml:space="preserve">evenly </w:t>
      </w:r>
      <w:r w:rsidR="0065559A">
        <w:rPr>
          <w:rFonts w:hint="eastAsia"/>
          <w:sz w:val="20"/>
        </w:rPr>
        <w:t xml:space="preserve">located on </w:t>
      </w:r>
      <w:r w:rsidR="00A51929">
        <w:rPr>
          <w:rFonts w:hint="eastAsia"/>
          <w:sz w:val="20"/>
        </w:rPr>
        <w:t>both RAT side</w:t>
      </w:r>
      <w:r w:rsidR="008C3DF8">
        <w:rPr>
          <w:rFonts w:hint="eastAsia"/>
          <w:sz w:val="20"/>
        </w:rPr>
        <w:t>s</w:t>
      </w:r>
      <w:r w:rsidR="00A51929">
        <w:rPr>
          <w:rFonts w:hint="eastAsia"/>
          <w:sz w:val="20"/>
        </w:rPr>
        <w:t xml:space="preserve"> as </w:t>
      </w:r>
      <w:r w:rsidR="00F2385E">
        <w:rPr>
          <w:rFonts w:hint="eastAsia"/>
          <w:sz w:val="20"/>
        </w:rPr>
        <w:t xml:space="preserve">shown in </w:t>
      </w:r>
      <w:r w:rsidR="00A51929">
        <w:rPr>
          <w:rFonts w:hint="eastAsia"/>
          <w:sz w:val="20"/>
        </w:rPr>
        <w:t>Figure 1. In case SL switc</w:t>
      </w:r>
      <w:r w:rsidR="000C3505">
        <w:rPr>
          <w:rFonts w:hint="eastAsia"/>
          <w:sz w:val="20"/>
        </w:rPr>
        <w:t xml:space="preserve">hes to </w:t>
      </w:r>
      <w:proofErr w:type="spellStart"/>
      <w:r w:rsidR="000C3505">
        <w:rPr>
          <w:rFonts w:hint="eastAsia"/>
          <w:sz w:val="20"/>
        </w:rPr>
        <w:t>Uu</w:t>
      </w:r>
      <w:proofErr w:type="spellEnd"/>
      <w:r w:rsidR="000C3505">
        <w:rPr>
          <w:rFonts w:hint="eastAsia"/>
          <w:sz w:val="20"/>
        </w:rPr>
        <w:t>, the transient period</w:t>
      </w:r>
      <w:r w:rsidR="00A51929">
        <w:rPr>
          <w:rFonts w:hint="eastAsia"/>
          <w:sz w:val="20"/>
        </w:rPr>
        <w:t xml:space="preserve"> can be </w:t>
      </w:r>
      <w:r w:rsidR="00386389">
        <w:rPr>
          <w:sz w:val="20"/>
        </w:rPr>
        <w:t>wholly</w:t>
      </w:r>
      <w:r w:rsidR="00A51929">
        <w:rPr>
          <w:rFonts w:hint="eastAsia"/>
          <w:sz w:val="20"/>
        </w:rPr>
        <w:t xml:space="preserve"> located on SL side as the last symbol is used for guard </w:t>
      </w:r>
      <w:r w:rsidR="00386389">
        <w:rPr>
          <w:rFonts w:hint="eastAsia"/>
          <w:sz w:val="20"/>
        </w:rPr>
        <w:t xml:space="preserve">period </w:t>
      </w:r>
      <w:r w:rsidR="00897F28">
        <w:rPr>
          <w:rFonts w:hint="eastAsia"/>
          <w:sz w:val="20"/>
        </w:rPr>
        <w:t>as shown in Figure 2.</w:t>
      </w:r>
      <w:r w:rsidR="000C3505">
        <w:rPr>
          <w:rFonts w:hint="eastAsia"/>
          <w:sz w:val="20"/>
        </w:rPr>
        <w:t xml:space="preserve"> F</w:t>
      </w:r>
      <w:r w:rsidR="00511908">
        <w:rPr>
          <w:rFonts w:hint="eastAsia"/>
          <w:sz w:val="20"/>
        </w:rPr>
        <w:t xml:space="preserve">or </w:t>
      </w:r>
      <w:proofErr w:type="gramStart"/>
      <w:r w:rsidR="00511908">
        <w:rPr>
          <w:rFonts w:hint="eastAsia"/>
          <w:sz w:val="20"/>
        </w:rPr>
        <w:t>15kHz/30kHz</w:t>
      </w:r>
      <w:proofErr w:type="gramEnd"/>
      <w:r w:rsidR="00511908">
        <w:rPr>
          <w:rFonts w:hint="eastAsia"/>
          <w:sz w:val="20"/>
        </w:rPr>
        <w:t xml:space="preserve"> </w:t>
      </w:r>
      <w:r w:rsidR="000C3505">
        <w:rPr>
          <w:rFonts w:hint="eastAsia"/>
          <w:sz w:val="20"/>
        </w:rPr>
        <w:t>SCS, the transient period (10us+10us) can be used as the last symbol of SL can cover 20us. Specifically, i</w:t>
      </w:r>
      <w:r>
        <w:rPr>
          <w:rFonts w:hint="eastAsia"/>
          <w:sz w:val="20"/>
        </w:rPr>
        <w:t xml:space="preserve">n RAN4#99-e meeting, the contribution [2] proposed to specify  transient period </w:t>
      </w:r>
      <w:r w:rsidR="00511908">
        <w:rPr>
          <w:rFonts w:hint="eastAsia"/>
          <w:sz w:val="20"/>
        </w:rPr>
        <w:t>(</w:t>
      </w:r>
      <w:r>
        <w:rPr>
          <w:rFonts w:hint="eastAsia"/>
          <w:sz w:val="20"/>
        </w:rPr>
        <w:t>8us+8us</w:t>
      </w:r>
      <w:r w:rsidR="00511908">
        <w:rPr>
          <w:rFonts w:hint="eastAsia"/>
          <w:sz w:val="20"/>
        </w:rPr>
        <w:t>)</w:t>
      </w:r>
      <w:r>
        <w:rPr>
          <w:rFonts w:hint="eastAsia"/>
          <w:sz w:val="20"/>
        </w:rPr>
        <w:t xml:space="preserve"> for 60kHz SCS by considering one symbol of 60kHz SCS cannot cover 20us.</w:t>
      </w:r>
      <w:r w:rsidR="00B61248">
        <w:rPr>
          <w:rFonts w:hint="eastAsia"/>
          <w:sz w:val="20"/>
        </w:rPr>
        <w:t xml:space="preserve"> </w:t>
      </w:r>
      <w:r w:rsidR="00537679">
        <w:rPr>
          <w:rFonts w:hint="eastAsia"/>
          <w:sz w:val="20"/>
        </w:rPr>
        <w:t xml:space="preserve">So it is proposed to consider </w:t>
      </w:r>
      <w:r w:rsidR="00734982">
        <w:rPr>
          <w:rFonts w:hint="eastAsia"/>
          <w:sz w:val="20"/>
        </w:rPr>
        <w:t>Figure</w:t>
      </w:r>
      <w:r w:rsidR="00537679">
        <w:rPr>
          <w:rFonts w:hint="eastAsia"/>
          <w:sz w:val="20"/>
        </w:rPr>
        <w:t xml:space="preserve"> 1 </w:t>
      </w:r>
      <w:r w:rsidR="00897F28">
        <w:rPr>
          <w:rFonts w:hint="eastAsia"/>
          <w:sz w:val="20"/>
        </w:rPr>
        <w:t xml:space="preserve">and Figure 2 </w:t>
      </w:r>
      <w:r w:rsidR="002D7DFB">
        <w:rPr>
          <w:rFonts w:hint="eastAsia"/>
          <w:sz w:val="20"/>
        </w:rPr>
        <w:t>(</w:t>
      </w:r>
      <w:proofErr w:type="gramStart"/>
      <w:r w:rsidR="002D7DFB">
        <w:rPr>
          <w:rFonts w:hint="eastAsia"/>
          <w:sz w:val="20"/>
        </w:rPr>
        <w:t>15kHz/30kHz</w:t>
      </w:r>
      <w:proofErr w:type="gramEnd"/>
      <w:r w:rsidR="002D7DFB">
        <w:rPr>
          <w:rFonts w:hint="eastAsia"/>
          <w:sz w:val="20"/>
        </w:rPr>
        <w:t xml:space="preserve"> SCS) </w:t>
      </w:r>
      <w:r w:rsidR="00537679">
        <w:rPr>
          <w:rFonts w:hint="eastAsia"/>
          <w:sz w:val="20"/>
        </w:rPr>
        <w:t xml:space="preserve">for SL and </w:t>
      </w:r>
      <w:proofErr w:type="spellStart"/>
      <w:r w:rsidR="00537679">
        <w:rPr>
          <w:rFonts w:hint="eastAsia"/>
          <w:sz w:val="20"/>
        </w:rPr>
        <w:t>Uu</w:t>
      </w:r>
      <w:proofErr w:type="spellEnd"/>
      <w:r w:rsidR="00537679">
        <w:rPr>
          <w:rFonts w:hint="eastAsia"/>
          <w:sz w:val="20"/>
        </w:rPr>
        <w:t xml:space="preserve"> switching </w:t>
      </w:r>
      <w:r w:rsidR="00537679">
        <w:rPr>
          <w:sz w:val="20"/>
        </w:rPr>
        <w:t>with</w:t>
      </w:r>
      <w:r w:rsidR="00537679">
        <w:rPr>
          <w:rFonts w:hint="eastAsia"/>
          <w:sz w:val="20"/>
        </w:rPr>
        <w:t xml:space="preserve"> the same carrier.</w:t>
      </w:r>
      <w:r>
        <w:rPr>
          <w:rFonts w:hint="eastAsia"/>
          <w:sz w:val="20"/>
        </w:rPr>
        <w:t xml:space="preserve"> </w:t>
      </w:r>
    </w:p>
    <w:p w:rsidR="009E6791" w:rsidRDefault="009E6791" w:rsidP="00417EBC">
      <w:pPr>
        <w:spacing w:before="0" w:after="120"/>
        <w:jc w:val="left"/>
        <w:rPr>
          <w:sz w:val="20"/>
        </w:rPr>
      </w:pPr>
    </w:p>
    <w:p w:rsidR="00B44FEE" w:rsidRDefault="00386389" w:rsidP="00386389">
      <w:pPr>
        <w:spacing w:before="0" w:after="120"/>
        <w:jc w:val="center"/>
        <w:rPr>
          <w:sz w:val="20"/>
        </w:rPr>
      </w:pPr>
      <w:r>
        <w:rPr>
          <w:rFonts w:hint="eastAsia"/>
          <w:noProof/>
          <w:sz w:val="20"/>
          <w:lang w:val="en-US"/>
        </w:rPr>
        <w:lastRenderedPageBreak/>
        <w:drawing>
          <wp:inline distT="0" distB="0" distL="0" distR="0">
            <wp:extent cx="5342562" cy="1828800"/>
            <wp:effectExtent l="0" t="0" r="0" b="0"/>
            <wp:docPr id="3" name="图片 3"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531" cy="1828789"/>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3903E7" w:rsidRPr="003903E7" w:rsidRDefault="003903E7" w:rsidP="00386389">
      <w:pPr>
        <w:spacing w:before="0" w:after="120"/>
        <w:jc w:val="center"/>
        <w:rPr>
          <w:sz w:val="20"/>
        </w:rPr>
      </w:pPr>
    </w:p>
    <w:p w:rsidR="00D42B77" w:rsidRDefault="00386389" w:rsidP="00386389">
      <w:pPr>
        <w:spacing w:before="0" w:after="120"/>
        <w:jc w:val="center"/>
        <w:rPr>
          <w:sz w:val="20"/>
        </w:rPr>
      </w:pPr>
      <w:r>
        <w:rPr>
          <w:noProof/>
          <w:sz w:val="20"/>
          <w:lang w:val="en-US"/>
        </w:rPr>
        <w:drawing>
          <wp:inline distT="0" distB="0" distL="0" distR="0">
            <wp:extent cx="5568593" cy="1813389"/>
            <wp:effectExtent l="0" t="0" r="0" b="0"/>
            <wp:docPr id="4" name="图片 4"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562" cy="1813379"/>
                    </a:xfrm>
                    <a:prstGeom prst="rect">
                      <a:avLst/>
                    </a:prstGeom>
                    <a:noFill/>
                    <a:ln>
                      <a:noFill/>
                    </a:ln>
                  </pic:spPr>
                </pic:pic>
              </a:graphicData>
            </a:graphic>
          </wp:inline>
        </w:drawing>
      </w:r>
    </w:p>
    <w:p w:rsidR="00734982" w:rsidRDefault="00734982" w:rsidP="00734982">
      <w:pPr>
        <w:spacing w:before="0" w:after="120"/>
        <w:jc w:val="center"/>
        <w:rPr>
          <w:sz w:val="20"/>
        </w:rPr>
      </w:pPr>
      <w:r>
        <w:rPr>
          <w:rFonts w:hint="eastAsia"/>
          <w:sz w:val="20"/>
        </w:rPr>
        <w:t xml:space="preserve">Figure </w:t>
      </w:r>
      <w:r w:rsidR="00D753C0">
        <w:rPr>
          <w:rFonts w:hint="eastAsia"/>
          <w:sz w:val="20"/>
        </w:rPr>
        <w:t>2</w:t>
      </w:r>
      <w:r>
        <w:rPr>
          <w:rFonts w:hint="eastAsia"/>
          <w:sz w:val="20"/>
        </w:rPr>
        <w:t xml:space="preserve">: Time mask for </w:t>
      </w:r>
      <w:r w:rsidR="00D753C0">
        <w:rPr>
          <w:rFonts w:hint="eastAsia"/>
          <w:sz w:val="20"/>
        </w:rPr>
        <w:t xml:space="preserve">NR SL </w:t>
      </w:r>
      <w:r>
        <w:rPr>
          <w:rFonts w:hint="eastAsia"/>
          <w:sz w:val="20"/>
        </w:rPr>
        <w:t>switching</w:t>
      </w:r>
      <w:r w:rsidR="00D753C0">
        <w:rPr>
          <w:rFonts w:hint="eastAsia"/>
          <w:sz w:val="20"/>
        </w:rPr>
        <w:t xml:space="preserve"> to NR </w:t>
      </w:r>
      <w:proofErr w:type="spellStart"/>
      <w:r w:rsidR="00D753C0">
        <w:rPr>
          <w:rFonts w:hint="eastAsia"/>
          <w:sz w:val="20"/>
        </w:rPr>
        <w:t>Uu</w:t>
      </w:r>
      <w:proofErr w:type="spellEnd"/>
      <w:r w:rsidR="00B61248">
        <w:rPr>
          <w:rFonts w:hint="eastAsia"/>
          <w:sz w:val="20"/>
        </w:rPr>
        <w:t xml:space="preserve"> (</w:t>
      </w:r>
      <w:proofErr w:type="gramStart"/>
      <w:r w:rsidR="00B61248">
        <w:rPr>
          <w:rFonts w:hint="eastAsia"/>
          <w:sz w:val="20"/>
        </w:rPr>
        <w:t>15kHz</w:t>
      </w:r>
      <w:proofErr w:type="gramEnd"/>
      <w:r w:rsidR="00B61248">
        <w:rPr>
          <w:rFonts w:hint="eastAsia"/>
          <w:sz w:val="20"/>
        </w:rPr>
        <w:t xml:space="preserve"> and 30kHz SCS)</w:t>
      </w:r>
    </w:p>
    <w:p w:rsidR="00B44FEE" w:rsidRPr="00AB47F6" w:rsidRDefault="00AB47F6" w:rsidP="00417EBC">
      <w:pPr>
        <w:spacing w:before="0" w:after="120"/>
        <w:jc w:val="left"/>
        <w:rPr>
          <w:b/>
          <w:sz w:val="20"/>
        </w:rPr>
      </w:pPr>
      <w:r w:rsidRPr="00AB47F6">
        <w:rPr>
          <w:rFonts w:hint="eastAsia"/>
          <w:b/>
          <w:sz w:val="20"/>
        </w:rPr>
        <w:t xml:space="preserve">Proposal </w:t>
      </w:r>
      <w:r w:rsidR="0050516A">
        <w:rPr>
          <w:rFonts w:hint="eastAsia"/>
          <w:b/>
          <w:sz w:val="20"/>
        </w:rPr>
        <w:t>1</w:t>
      </w:r>
      <w:r w:rsidRPr="00AB47F6">
        <w:rPr>
          <w:rFonts w:hint="eastAsia"/>
          <w:b/>
          <w:sz w:val="20"/>
        </w:rPr>
        <w:t>:</w:t>
      </w:r>
      <w:r>
        <w:rPr>
          <w:rFonts w:hint="eastAsia"/>
          <w:b/>
          <w:sz w:val="20"/>
        </w:rPr>
        <w:t xml:space="preserve"> To consider the time mask in </w:t>
      </w:r>
      <w:r w:rsidR="00EF2EF9">
        <w:rPr>
          <w:rFonts w:hint="eastAsia"/>
          <w:b/>
          <w:sz w:val="20"/>
        </w:rPr>
        <w:t>Figure</w:t>
      </w:r>
      <w:r>
        <w:rPr>
          <w:rFonts w:hint="eastAsia"/>
          <w:b/>
          <w:sz w:val="20"/>
        </w:rPr>
        <w:t xml:space="preserve"> 1 </w:t>
      </w:r>
      <w:r w:rsidR="003903E7">
        <w:rPr>
          <w:rFonts w:hint="eastAsia"/>
          <w:b/>
          <w:sz w:val="20"/>
        </w:rPr>
        <w:t xml:space="preserve">and Figure 2 </w:t>
      </w:r>
      <w:r w:rsidR="00B61248">
        <w:rPr>
          <w:rFonts w:hint="eastAsia"/>
          <w:b/>
          <w:sz w:val="20"/>
        </w:rPr>
        <w:t>(</w:t>
      </w:r>
      <w:proofErr w:type="gramStart"/>
      <w:r w:rsidR="00B61248">
        <w:rPr>
          <w:rFonts w:hint="eastAsia"/>
          <w:b/>
          <w:sz w:val="20"/>
        </w:rPr>
        <w:t>15kHz/30kHz</w:t>
      </w:r>
      <w:proofErr w:type="gramEnd"/>
      <w:r w:rsidR="00177F0B">
        <w:rPr>
          <w:rFonts w:hint="eastAsia"/>
          <w:b/>
          <w:sz w:val="20"/>
        </w:rPr>
        <w:t xml:space="preserve"> SCS</w:t>
      </w:r>
      <w:r w:rsidR="00B61248">
        <w:rPr>
          <w:rFonts w:hint="eastAsia"/>
          <w:b/>
          <w:sz w:val="20"/>
        </w:rPr>
        <w:t>)</w:t>
      </w:r>
      <w:r w:rsidR="00177F0B">
        <w:rPr>
          <w:rFonts w:hint="eastAsia"/>
          <w:b/>
          <w:sz w:val="20"/>
        </w:rPr>
        <w:t xml:space="preserve"> </w:t>
      </w:r>
      <w:r>
        <w:rPr>
          <w:rFonts w:hint="eastAsia"/>
          <w:b/>
          <w:sz w:val="20"/>
        </w:rPr>
        <w:t xml:space="preserve">for </w:t>
      </w:r>
      <w:r w:rsidR="00537679">
        <w:rPr>
          <w:rFonts w:hint="eastAsia"/>
          <w:b/>
          <w:sz w:val="20"/>
        </w:rPr>
        <w:t>S</w:t>
      </w:r>
      <w:r w:rsidR="00537679">
        <w:rPr>
          <w:b/>
          <w:sz w:val="20"/>
        </w:rPr>
        <w:t xml:space="preserve">L and </w:t>
      </w:r>
      <w:proofErr w:type="spellStart"/>
      <w:r w:rsidR="00537679">
        <w:rPr>
          <w:b/>
          <w:sz w:val="20"/>
        </w:rPr>
        <w:t>Uu</w:t>
      </w:r>
      <w:proofErr w:type="spellEnd"/>
      <w:r w:rsidR="00537679">
        <w:rPr>
          <w:b/>
          <w:sz w:val="20"/>
        </w:rPr>
        <w:t xml:space="preserve"> </w:t>
      </w:r>
      <w:r w:rsidR="00537679">
        <w:rPr>
          <w:rFonts w:hint="eastAsia"/>
          <w:b/>
          <w:sz w:val="20"/>
        </w:rPr>
        <w:t xml:space="preserve">switching </w:t>
      </w:r>
      <w:r>
        <w:rPr>
          <w:rFonts w:hint="eastAsia"/>
          <w:b/>
          <w:sz w:val="20"/>
        </w:rPr>
        <w:t>with the same carrier.</w:t>
      </w:r>
    </w:p>
    <w:p w:rsidR="007A184E" w:rsidRPr="00EF2EF9" w:rsidRDefault="008C3DF8" w:rsidP="00417EBC">
      <w:pPr>
        <w:spacing w:before="0" w:after="120"/>
        <w:jc w:val="left"/>
        <w:rPr>
          <w:sz w:val="20"/>
        </w:rPr>
      </w:pPr>
      <w:r>
        <w:rPr>
          <w:rFonts w:hint="eastAsia"/>
          <w:sz w:val="20"/>
        </w:rPr>
        <w:t xml:space="preserve">Based on the agreements, single RF chain </w:t>
      </w:r>
      <w:r w:rsidR="007979DD">
        <w:rPr>
          <w:rFonts w:hint="eastAsia"/>
          <w:sz w:val="20"/>
        </w:rPr>
        <w:t xml:space="preserve">for </w:t>
      </w:r>
      <w:proofErr w:type="spellStart"/>
      <w:proofErr w:type="gramStart"/>
      <w:r w:rsidR="007979DD">
        <w:rPr>
          <w:rFonts w:hint="eastAsia"/>
          <w:sz w:val="20"/>
        </w:rPr>
        <w:t>Tx</w:t>
      </w:r>
      <w:proofErr w:type="spellEnd"/>
      <w:proofErr w:type="gramEnd"/>
      <w:r w:rsidR="007979DD">
        <w:rPr>
          <w:rFonts w:hint="eastAsia"/>
          <w:sz w:val="20"/>
        </w:rPr>
        <w:t xml:space="preserve"> </w:t>
      </w:r>
      <w:r>
        <w:rPr>
          <w:rFonts w:hint="eastAsia"/>
          <w:sz w:val="20"/>
        </w:rPr>
        <w:t xml:space="preserve">is considered as baseline for </w:t>
      </w:r>
      <w:r w:rsidR="007979DD">
        <w:rPr>
          <w:rFonts w:hint="eastAsia"/>
          <w:sz w:val="20"/>
        </w:rPr>
        <w:t xml:space="preserve">TDM operation. So </w:t>
      </w:r>
      <w:r w:rsidR="00924342">
        <w:rPr>
          <w:rFonts w:hint="eastAsia"/>
          <w:sz w:val="20"/>
        </w:rPr>
        <w:t xml:space="preserve">it </w:t>
      </w:r>
      <w:r w:rsidR="00CD3AC2">
        <w:rPr>
          <w:rFonts w:hint="eastAsia"/>
          <w:sz w:val="20"/>
        </w:rPr>
        <w:t>is required to consider the switching period used for different carriers switching</w:t>
      </w:r>
      <w:r w:rsidR="00881595">
        <w:rPr>
          <w:rFonts w:hint="eastAsia"/>
          <w:sz w:val="20"/>
        </w:rPr>
        <w:t xml:space="preserve"> without dual PA capability</w:t>
      </w:r>
      <w:r w:rsidR="00734982">
        <w:rPr>
          <w:rFonts w:hint="eastAsia"/>
          <w:sz w:val="20"/>
        </w:rPr>
        <w:t>.</w:t>
      </w:r>
      <w:r w:rsidR="006F5A72">
        <w:rPr>
          <w:rFonts w:hint="eastAsia"/>
          <w:sz w:val="20"/>
        </w:rPr>
        <w:t xml:space="preserve"> The length of switching period could be further studied after synchronization issue is clear. </w:t>
      </w:r>
      <w:r w:rsidR="00B61248">
        <w:rPr>
          <w:rFonts w:hint="eastAsia"/>
          <w:sz w:val="20"/>
        </w:rPr>
        <w:t xml:space="preserve">In the last meeting, it was agreed to follow </w:t>
      </w:r>
      <w:r w:rsidR="00B61248">
        <w:rPr>
          <w:rFonts w:hint="eastAsia"/>
          <w:sz w:val="20"/>
          <w:lang w:val="en-US"/>
        </w:rPr>
        <w:t>t</w:t>
      </w:r>
      <w:r w:rsidR="00B61248" w:rsidRPr="00507558">
        <w:rPr>
          <w:sz w:val="20"/>
          <w:lang w:val="en-US"/>
        </w:rPr>
        <w:t>he priority rule, i.e. the switching period is located on the RAT that has a lower priority.</w:t>
      </w:r>
    </w:p>
    <w:p w:rsidR="00AB47F6" w:rsidRDefault="00EF2EF9" w:rsidP="00417EBC">
      <w:pPr>
        <w:spacing w:before="0" w:after="120"/>
        <w:jc w:val="left"/>
        <w:rPr>
          <w:sz w:val="20"/>
        </w:rPr>
      </w:pPr>
      <w:r>
        <w:rPr>
          <w:rFonts w:hint="eastAsia"/>
          <w:sz w:val="20"/>
        </w:rPr>
        <w:t xml:space="preserve">Regarding </w:t>
      </w:r>
      <w:r w:rsidR="00887750">
        <w:rPr>
          <w:rFonts w:hint="eastAsia"/>
          <w:sz w:val="20"/>
        </w:rPr>
        <w:t>LTE SL and NR SL switching in ITS band, th</w:t>
      </w:r>
      <w:r w:rsidR="00360C10">
        <w:rPr>
          <w:rFonts w:hint="eastAsia"/>
          <w:sz w:val="20"/>
        </w:rPr>
        <w:t>e switching period position was</w:t>
      </w:r>
      <w:r w:rsidR="00887750">
        <w:rPr>
          <w:rFonts w:hint="eastAsia"/>
          <w:sz w:val="20"/>
        </w:rPr>
        <w:t xml:space="preserve"> intensively discussed </w:t>
      </w:r>
      <w:r w:rsidR="009D22A9">
        <w:rPr>
          <w:rFonts w:hint="eastAsia"/>
          <w:sz w:val="20"/>
        </w:rPr>
        <w:t>in Rel-16</w:t>
      </w:r>
      <w:r w:rsidR="00887750">
        <w:rPr>
          <w:rFonts w:hint="eastAsia"/>
          <w:sz w:val="20"/>
        </w:rPr>
        <w:t xml:space="preserve">. </w:t>
      </w:r>
      <w:r w:rsidR="009D22A9">
        <w:rPr>
          <w:rFonts w:hint="eastAsia"/>
          <w:sz w:val="20"/>
        </w:rPr>
        <w:t xml:space="preserve">The conclusion </w:t>
      </w:r>
      <w:r w:rsidR="00B61248">
        <w:rPr>
          <w:rFonts w:hint="eastAsia"/>
          <w:sz w:val="20"/>
        </w:rPr>
        <w:t>was</w:t>
      </w:r>
      <w:r w:rsidR="00887750">
        <w:rPr>
          <w:rFonts w:hint="eastAsia"/>
          <w:sz w:val="20"/>
        </w:rPr>
        <w:t xml:space="preserve"> that the switching period position should be decided based on the RAT priority, i.e. the swi</w:t>
      </w:r>
      <w:r w:rsidR="00887750" w:rsidRPr="000631B6">
        <w:rPr>
          <w:rFonts w:hint="eastAsia"/>
          <w:sz w:val="20"/>
        </w:rPr>
        <w:t xml:space="preserve">tching period is always located on the RAT that has a lower priority. When it comes to NR SL and NR </w:t>
      </w:r>
      <w:proofErr w:type="spellStart"/>
      <w:r w:rsidR="00887750" w:rsidRPr="000631B6">
        <w:rPr>
          <w:rFonts w:hint="eastAsia"/>
          <w:sz w:val="20"/>
        </w:rPr>
        <w:t>Uu</w:t>
      </w:r>
      <w:proofErr w:type="spellEnd"/>
      <w:r w:rsidR="00887750" w:rsidRPr="000631B6">
        <w:rPr>
          <w:rFonts w:hint="eastAsia"/>
          <w:sz w:val="20"/>
        </w:rPr>
        <w:t xml:space="preserve"> switching in the licensed band, the same principle can be applied. </w:t>
      </w:r>
      <w:r w:rsidR="00AB47F6" w:rsidRPr="000631B6">
        <w:rPr>
          <w:rFonts w:hint="eastAsia"/>
          <w:sz w:val="20"/>
        </w:rPr>
        <w:t xml:space="preserve">Based on </w:t>
      </w:r>
      <w:r w:rsidR="00F11A99" w:rsidRPr="000631B6">
        <w:rPr>
          <w:rFonts w:hint="eastAsia"/>
          <w:sz w:val="20"/>
        </w:rPr>
        <w:t>TS 38.213</w:t>
      </w:r>
      <w:r w:rsidR="00AB47F6" w:rsidRPr="000631B6">
        <w:rPr>
          <w:rFonts w:hint="eastAsia"/>
          <w:sz w:val="20"/>
        </w:rPr>
        <w:t xml:space="preserve">, </w:t>
      </w:r>
      <w:r w:rsidR="00F11A99" w:rsidRPr="000631B6">
        <w:rPr>
          <w:rFonts w:hint="eastAsia"/>
          <w:sz w:val="20"/>
        </w:rPr>
        <w:t xml:space="preserve">RAN1 has defined the </w:t>
      </w:r>
      <w:r w:rsidR="00F11A99" w:rsidRPr="000631B6">
        <w:rPr>
          <w:sz w:val="20"/>
        </w:rPr>
        <w:t>prioritization</w:t>
      </w:r>
      <w:r w:rsidR="00F11A99" w:rsidRPr="000631B6">
        <w:rPr>
          <w:rFonts w:hint="eastAsia"/>
          <w:sz w:val="20"/>
        </w:rPr>
        <w:t xml:space="preserve"> mechanism for SL and </w:t>
      </w:r>
      <w:proofErr w:type="spellStart"/>
      <w:r w:rsidR="00F11A99" w:rsidRPr="000631B6">
        <w:rPr>
          <w:rFonts w:hint="eastAsia"/>
          <w:sz w:val="20"/>
        </w:rPr>
        <w:t>Uu</w:t>
      </w:r>
      <w:proofErr w:type="spellEnd"/>
      <w:r w:rsidR="00F11A99" w:rsidRPr="000631B6">
        <w:rPr>
          <w:rFonts w:hint="eastAsia"/>
          <w:sz w:val="20"/>
        </w:rPr>
        <w:t>.</w:t>
      </w:r>
      <w:r w:rsidR="00A25A07" w:rsidRPr="000631B6">
        <w:rPr>
          <w:rFonts w:hint="eastAsia"/>
          <w:sz w:val="20"/>
        </w:rPr>
        <w:t xml:space="preserve"> To conclude, it is proposed to locate the switching </w:t>
      </w:r>
      <w:r w:rsidR="00A25A07" w:rsidRPr="000631B6">
        <w:rPr>
          <w:sz w:val="20"/>
        </w:rPr>
        <w:t>period</w:t>
      </w:r>
      <w:r w:rsidR="00A25A07" w:rsidRPr="000631B6">
        <w:rPr>
          <w:rFonts w:hint="eastAsia"/>
          <w:sz w:val="20"/>
        </w:rPr>
        <w:t xml:space="preserve"> based on t</w:t>
      </w:r>
      <w:r w:rsidR="000631B6" w:rsidRPr="000631B6">
        <w:rPr>
          <w:rFonts w:hint="eastAsia"/>
          <w:sz w:val="20"/>
        </w:rPr>
        <w:t xml:space="preserve">he prioritization for SL and </w:t>
      </w:r>
      <w:proofErr w:type="spellStart"/>
      <w:r w:rsidR="000631B6" w:rsidRPr="000631B6">
        <w:rPr>
          <w:rFonts w:hint="eastAsia"/>
          <w:sz w:val="20"/>
        </w:rPr>
        <w:t>Uu</w:t>
      </w:r>
      <w:proofErr w:type="spellEnd"/>
      <w:r w:rsidR="000631B6" w:rsidRPr="000631B6">
        <w:rPr>
          <w:rFonts w:hint="eastAsia"/>
          <w:sz w:val="20"/>
        </w:rPr>
        <w:t>, i.e. the switching period is located on the RAT that has a lower priority.</w:t>
      </w:r>
    </w:p>
    <w:p w:rsidR="00734982" w:rsidRDefault="003903E7" w:rsidP="00734982">
      <w:pPr>
        <w:spacing w:before="0" w:after="120"/>
        <w:jc w:val="left"/>
        <w:rPr>
          <w:sz w:val="20"/>
        </w:rPr>
      </w:pPr>
      <w:r>
        <w:rPr>
          <w:rFonts w:hint="eastAsia"/>
          <w:sz w:val="20"/>
        </w:rPr>
        <w:t>Based on the priori</w:t>
      </w:r>
      <w:r w:rsidR="008A429A">
        <w:rPr>
          <w:rFonts w:hint="eastAsia"/>
          <w:sz w:val="20"/>
        </w:rPr>
        <w:t>ty information</w:t>
      </w:r>
      <w:r>
        <w:rPr>
          <w:rFonts w:hint="eastAsia"/>
          <w:sz w:val="20"/>
        </w:rPr>
        <w:t xml:space="preserve"> between SL and </w:t>
      </w:r>
      <w:proofErr w:type="spellStart"/>
      <w:r>
        <w:rPr>
          <w:rFonts w:hint="eastAsia"/>
          <w:sz w:val="20"/>
        </w:rPr>
        <w:t>Uu</w:t>
      </w:r>
      <w:proofErr w:type="spellEnd"/>
      <w:r>
        <w:rPr>
          <w:rFonts w:hint="eastAsia"/>
          <w:sz w:val="20"/>
        </w:rPr>
        <w:t>, t</w:t>
      </w:r>
      <w:r w:rsidR="00734982">
        <w:rPr>
          <w:rFonts w:hint="eastAsia"/>
          <w:sz w:val="20"/>
        </w:rPr>
        <w:t xml:space="preserve">he time masks for SL </w:t>
      </w:r>
      <w:r w:rsidR="00734982">
        <w:rPr>
          <w:sz w:val="20"/>
        </w:rPr>
        <w:t>and</w:t>
      </w:r>
      <w:r w:rsidR="00734982">
        <w:rPr>
          <w:rFonts w:hint="eastAsia"/>
          <w:sz w:val="20"/>
        </w:rPr>
        <w:t xml:space="preserve"> </w:t>
      </w:r>
      <w:proofErr w:type="spellStart"/>
      <w:r w:rsidR="00734982">
        <w:rPr>
          <w:rFonts w:hint="eastAsia"/>
          <w:sz w:val="20"/>
        </w:rPr>
        <w:t>Uu</w:t>
      </w:r>
      <w:proofErr w:type="spellEnd"/>
      <w:r w:rsidR="00734982">
        <w:rPr>
          <w:rFonts w:hint="eastAsia"/>
          <w:sz w:val="20"/>
        </w:rPr>
        <w:t xml:space="preserve"> switching without dual PA capability are illustrated in Figure </w:t>
      </w:r>
      <w:r>
        <w:rPr>
          <w:rFonts w:hint="eastAsia"/>
          <w:sz w:val="20"/>
        </w:rPr>
        <w:t>3</w:t>
      </w:r>
      <w:r w:rsidR="00734982">
        <w:rPr>
          <w:rFonts w:hint="eastAsia"/>
          <w:sz w:val="20"/>
        </w:rPr>
        <w:t xml:space="preserve"> and Figure </w:t>
      </w:r>
      <w:r>
        <w:rPr>
          <w:rFonts w:hint="eastAsia"/>
          <w:sz w:val="20"/>
        </w:rPr>
        <w:t>4</w:t>
      </w:r>
      <w:r w:rsidR="00612212">
        <w:rPr>
          <w:rFonts w:hint="eastAsia"/>
          <w:sz w:val="20"/>
        </w:rPr>
        <w:t xml:space="preserve">, where the guard </w:t>
      </w:r>
      <w:r w:rsidR="00612212">
        <w:rPr>
          <w:sz w:val="20"/>
        </w:rPr>
        <w:t>symbol</w:t>
      </w:r>
      <w:r w:rsidR="00612212">
        <w:rPr>
          <w:rFonts w:hint="eastAsia"/>
          <w:sz w:val="20"/>
        </w:rPr>
        <w:t xml:space="preserve"> of SL is also considered to </w:t>
      </w:r>
      <w:r w:rsidR="0016115A">
        <w:rPr>
          <w:rFonts w:hint="eastAsia"/>
          <w:sz w:val="20"/>
        </w:rPr>
        <w:t>cover</w:t>
      </w:r>
      <w:r w:rsidR="00612212">
        <w:rPr>
          <w:rFonts w:hint="eastAsia"/>
          <w:sz w:val="20"/>
        </w:rPr>
        <w:t xml:space="preserve"> switching period.</w:t>
      </w:r>
    </w:p>
    <w:p w:rsidR="00734982" w:rsidRDefault="00360C10" w:rsidP="00360C10">
      <w:pPr>
        <w:spacing w:before="0" w:after="120"/>
        <w:jc w:val="center"/>
        <w:rPr>
          <w:b/>
          <w:sz w:val="20"/>
        </w:rPr>
      </w:pPr>
      <w:r>
        <w:rPr>
          <w:rFonts w:hint="eastAsia"/>
          <w:noProof/>
          <w:sz w:val="20"/>
          <w:lang w:val="en-US"/>
        </w:rPr>
        <w:drawing>
          <wp:inline distT="0" distB="0" distL="0" distR="0" wp14:anchorId="62572B0E" wp14:editId="451B9D17">
            <wp:extent cx="5244957" cy="1700373"/>
            <wp:effectExtent l="0" t="0" r="0" b="0"/>
            <wp:docPr id="7" name="图片 7"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rsidR="003903E7" w:rsidRDefault="003903E7" w:rsidP="003903E7">
      <w:pPr>
        <w:spacing w:before="0" w:after="120"/>
        <w:jc w:val="center"/>
        <w:rPr>
          <w:sz w:val="20"/>
        </w:rPr>
      </w:pPr>
      <w:r>
        <w:rPr>
          <w:rFonts w:hint="eastAsia"/>
          <w:sz w:val="20"/>
        </w:rPr>
        <w:t xml:space="preserve">Figure </w:t>
      </w:r>
      <w:r w:rsidR="00C32CAB">
        <w:rPr>
          <w:rFonts w:hint="eastAsia"/>
          <w:sz w:val="20"/>
        </w:rPr>
        <w:t>3</w:t>
      </w:r>
      <w:r>
        <w:rPr>
          <w:rFonts w:hint="eastAsia"/>
          <w:sz w:val="20"/>
        </w:rPr>
        <w:t xml:space="preserve">: Time mask for NR SL (higher priority) switching to NR </w:t>
      </w:r>
      <w:proofErr w:type="spellStart"/>
      <w:r>
        <w:rPr>
          <w:rFonts w:hint="eastAsia"/>
          <w:sz w:val="20"/>
        </w:rPr>
        <w:t>Uu</w:t>
      </w:r>
      <w:proofErr w:type="spellEnd"/>
      <w:r>
        <w:rPr>
          <w:rFonts w:hint="eastAsia"/>
          <w:sz w:val="20"/>
        </w:rPr>
        <w:t xml:space="preserve"> without dual P</w:t>
      </w:r>
      <w:r>
        <w:rPr>
          <w:sz w:val="20"/>
        </w:rPr>
        <w:t>A capability</w:t>
      </w:r>
    </w:p>
    <w:p w:rsidR="003903E7" w:rsidRPr="003903E7" w:rsidRDefault="003903E7" w:rsidP="00360C10">
      <w:pPr>
        <w:spacing w:before="0" w:after="120"/>
        <w:jc w:val="center"/>
        <w:rPr>
          <w:b/>
          <w:sz w:val="20"/>
        </w:rPr>
      </w:pPr>
    </w:p>
    <w:p w:rsidR="00360C10" w:rsidRDefault="00360C10" w:rsidP="00360C10">
      <w:pPr>
        <w:spacing w:before="0" w:after="120"/>
        <w:jc w:val="center"/>
        <w:rPr>
          <w:b/>
          <w:sz w:val="20"/>
        </w:rPr>
      </w:pPr>
      <w:r>
        <w:rPr>
          <w:rFonts w:hint="eastAsia"/>
          <w:noProof/>
          <w:sz w:val="20"/>
          <w:lang w:val="en-US"/>
        </w:rPr>
        <w:drawing>
          <wp:inline distT="0" distB="0" distL="0" distR="0" wp14:anchorId="3E56559F" wp14:editId="111F7CFF">
            <wp:extent cx="5327151" cy="1649002"/>
            <wp:effectExtent l="0" t="0" r="6985" b="8890"/>
            <wp:docPr id="8" name="图片 8"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rsidR="006B6520" w:rsidRPr="00612212" w:rsidRDefault="006B6520" w:rsidP="00612212">
      <w:pPr>
        <w:spacing w:before="0" w:after="120"/>
        <w:jc w:val="center"/>
        <w:rPr>
          <w:sz w:val="20"/>
        </w:rPr>
      </w:pPr>
      <w:r>
        <w:rPr>
          <w:rFonts w:hint="eastAsia"/>
          <w:sz w:val="20"/>
        </w:rPr>
        <w:t xml:space="preserve">Figure </w:t>
      </w:r>
      <w:r w:rsidR="003903E7">
        <w:rPr>
          <w:rFonts w:hint="eastAsia"/>
          <w:sz w:val="20"/>
        </w:rPr>
        <w:t>4</w:t>
      </w:r>
      <w:r>
        <w:rPr>
          <w:rFonts w:hint="eastAsia"/>
          <w:sz w:val="20"/>
        </w:rPr>
        <w:t xml:space="preserve">: Time mask for </w:t>
      </w:r>
      <w:r w:rsidR="003903E7">
        <w:rPr>
          <w:rFonts w:hint="eastAsia"/>
          <w:sz w:val="20"/>
        </w:rPr>
        <w:t>NR</w:t>
      </w:r>
      <w:r>
        <w:rPr>
          <w:rFonts w:hint="eastAsia"/>
          <w:sz w:val="20"/>
        </w:rPr>
        <w:t xml:space="preserve"> </w:t>
      </w:r>
      <w:proofErr w:type="spellStart"/>
      <w:r>
        <w:rPr>
          <w:rFonts w:hint="eastAsia"/>
          <w:sz w:val="20"/>
        </w:rPr>
        <w:t>Uu</w:t>
      </w:r>
      <w:proofErr w:type="spellEnd"/>
      <w:r w:rsidR="003903E7">
        <w:rPr>
          <w:rFonts w:hint="eastAsia"/>
          <w:sz w:val="20"/>
        </w:rPr>
        <w:t xml:space="preserve"> (higher priority)</w:t>
      </w:r>
      <w:r>
        <w:rPr>
          <w:rFonts w:hint="eastAsia"/>
          <w:sz w:val="20"/>
        </w:rPr>
        <w:t xml:space="preserve"> switching </w:t>
      </w:r>
      <w:r w:rsidR="003903E7">
        <w:rPr>
          <w:rFonts w:hint="eastAsia"/>
          <w:sz w:val="20"/>
        </w:rPr>
        <w:t xml:space="preserve">to NR SL </w:t>
      </w:r>
      <w:r>
        <w:rPr>
          <w:rFonts w:hint="eastAsia"/>
          <w:sz w:val="20"/>
        </w:rPr>
        <w:t>with</w:t>
      </w:r>
      <w:r w:rsidR="00096D75">
        <w:rPr>
          <w:rFonts w:hint="eastAsia"/>
          <w:sz w:val="20"/>
        </w:rPr>
        <w:t>out</w:t>
      </w:r>
      <w:r>
        <w:rPr>
          <w:rFonts w:hint="eastAsia"/>
          <w:sz w:val="20"/>
        </w:rPr>
        <w:t xml:space="preserve"> dual P</w:t>
      </w:r>
      <w:r>
        <w:rPr>
          <w:sz w:val="20"/>
        </w:rPr>
        <w:t>A capability</w:t>
      </w:r>
    </w:p>
    <w:p w:rsidR="00734982" w:rsidRPr="00C32CAB" w:rsidRDefault="00734982" w:rsidP="00417EBC">
      <w:pPr>
        <w:spacing w:before="0" w:after="120"/>
        <w:jc w:val="left"/>
        <w:rPr>
          <w:b/>
          <w:sz w:val="20"/>
        </w:rPr>
      </w:pPr>
      <w:r w:rsidRPr="00AB47F6">
        <w:rPr>
          <w:rFonts w:hint="eastAsia"/>
          <w:b/>
          <w:sz w:val="20"/>
        </w:rPr>
        <w:t xml:space="preserve">Proposal </w:t>
      </w:r>
      <w:r w:rsidR="00B42029">
        <w:rPr>
          <w:rFonts w:hint="eastAsia"/>
          <w:b/>
          <w:sz w:val="20"/>
        </w:rPr>
        <w:t>2</w:t>
      </w:r>
      <w:r w:rsidRPr="00AB47F6">
        <w:rPr>
          <w:rFonts w:hint="eastAsia"/>
          <w:b/>
          <w:sz w:val="20"/>
        </w:rPr>
        <w:t>:</w:t>
      </w:r>
      <w:r>
        <w:rPr>
          <w:rFonts w:hint="eastAsia"/>
          <w:b/>
          <w:sz w:val="20"/>
        </w:rPr>
        <w:t xml:space="preserve"> To consider the time mask in Figure </w:t>
      </w:r>
      <w:r w:rsidR="00C32CAB">
        <w:rPr>
          <w:rFonts w:hint="eastAsia"/>
          <w:b/>
          <w:sz w:val="20"/>
        </w:rPr>
        <w:t>3 and Figure 4</w:t>
      </w:r>
      <w:r>
        <w:rPr>
          <w:rFonts w:hint="eastAsia"/>
          <w:b/>
          <w:sz w:val="20"/>
        </w:rPr>
        <w:t xml:space="preserve"> for SL and </w:t>
      </w:r>
      <w:proofErr w:type="spellStart"/>
      <w:r>
        <w:rPr>
          <w:rFonts w:hint="eastAsia"/>
          <w:b/>
          <w:sz w:val="20"/>
        </w:rPr>
        <w:t>Uu</w:t>
      </w:r>
      <w:proofErr w:type="spellEnd"/>
      <w:r>
        <w:rPr>
          <w:rFonts w:hint="eastAsia"/>
          <w:b/>
          <w:sz w:val="20"/>
        </w:rPr>
        <w:t xml:space="preserve"> switching with different carriers without dual PA capability.</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w:t>
      </w:r>
      <w:r w:rsidR="00784284">
        <w:rPr>
          <w:rFonts w:hint="eastAsia"/>
          <w:sz w:val="20"/>
          <w:lang w:val="en-US"/>
        </w:rPr>
        <w:t>contribution</w:t>
      </w:r>
      <w:r w:rsidR="00233C69">
        <w:rPr>
          <w:rFonts w:hint="eastAsia"/>
          <w:sz w:val="20"/>
          <w:lang w:val="en-US"/>
        </w:rPr>
        <w:t xml:space="preserve"> </w:t>
      </w:r>
      <w:r w:rsidR="00973B9C">
        <w:rPr>
          <w:rFonts w:hint="eastAsia"/>
          <w:sz w:val="20"/>
          <w:lang w:val="en-US"/>
        </w:rPr>
        <w:t xml:space="preserve">mainly </w:t>
      </w:r>
      <w:r w:rsidR="00F6142A">
        <w:rPr>
          <w:rFonts w:hint="eastAsia"/>
          <w:sz w:val="20"/>
          <w:lang w:val="en-US"/>
        </w:rPr>
        <w:t>discuss</w:t>
      </w:r>
      <w:r w:rsidR="00784284">
        <w:rPr>
          <w:rFonts w:hint="eastAsia"/>
          <w:sz w:val="20"/>
          <w:lang w:val="en-US"/>
        </w:rPr>
        <w:t>es</w:t>
      </w:r>
      <w:r w:rsidR="00766B54">
        <w:rPr>
          <w:rFonts w:hint="eastAsia"/>
          <w:sz w:val="20"/>
          <w:lang w:val="en-US"/>
        </w:rPr>
        <w:t xml:space="preserve"> </w:t>
      </w:r>
      <w:r w:rsidR="000D7A35">
        <w:rPr>
          <w:rFonts w:hint="eastAsia"/>
          <w:sz w:val="20"/>
        </w:rPr>
        <w:t xml:space="preserve">the time mask for SL and </w:t>
      </w:r>
      <w:proofErr w:type="spellStart"/>
      <w:r w:rsidR="000D7A35">
        <w:rPr>
          <w:rFonts w:hint="eastAsia"/>
          <w:sz w:val="20"/>
        </w:rPr>
        <w:t>Uu</w:t>
      </w:r>
      <w:proofErr w:type="spellEnd"/>
      <w:r w:rsidR="000D7A35">
        <w:rPr>
          <w:rFonts w:hint="eastAsia"/>
          <w:sz w:val="20"/>
        </w:rPr>
        <w:t xml:space="preserve"> </w:t>
      </w:r>
      <w:r w:rsidR="000D7A35">
        <w:rPr>
          <w:sz w:val="20"/>
        </w:rPr>
        <w:t>switching</w:t>
      </w:r>
      <w:r w:rsidR="00784284">
        <w:rPr>
          <w:rFonts w:hint="eastAsia"/>
          <w:sz w:val="20"/>
          <w:lang w:val="en-US"/>
        </w:rPr>
        <w:t xml:space="preserve">. The following </w:t>
      </w:r>
      <w:r w:rsidR="00BB76D8">
        <w:rPr>
          <w:sz w:val="20"/>
          <w:lang w:val="en-US"/>
        </w:rPr>
        <w:t>observation</w:t>
      </w:r>
      <w:r w:rsidR="007F103C">
        <w:rPr>
          <w:sz w:val="20"/>
          <w:lang w:val="en-US"/>
        </w:rPr>
        <w:t xml:space="preserve"> and </w:t>
      </w:r>
      <w:r w:rsidR="003F12D0">
        <w:rPr>
          <w:rFonts w:hint="eastAsia"/>
          <w:sz w:val="20"/>
          <w:lang w:val="en-US"/>
        </w:rPr>
        <w:t>proposal</w:t>
      </w:r>
      <w:r w:rsidR="00BB76D8">
        <w:rPr>
          <w:rFonts w:hint="eastAsia"/>
          <w:sz w:val="20"/>
          <w:lang w:val="en-US"/>
        </w:rPr>
        <w:t>s</w:t>
      </w:r>
      <w:r w:rsidR="003F12D0">
        <w:rPr>
          <w:rFonts w:hint="eastAsia"/>
          <w:sz w:val="20"/>
          <w:lang w:val="en-US"/>
        </w:rPr>
        <w:t xml:space="preserve"> </w:t>
      </w:r>
      <w:r w:rsidR="00784284">
        <w:rPr>
          <w:rFonts w:hint="eastAsia"/>
          <w:sz w:val="20"/>
          <w:lang w:val="en-US"/>
        </w:rPr>
        <w:t>are derived</w:t>
      </w:r>
      <w:r w:rsidR="00BB76D8">
        <w:rPr>
          <w:rFonts w:hint="eastAsia"/>
          <w:sz w:val="20"/>
          <w:lang w:val="en-US"/>
        </w:rPr>
        <w:t xml:space="preserve"> based on above discussion</w:t>
      </w:r>
      <w:r w:rsidR="00784284">
        <w:rPr>
          <w:rFonts w:hint="eastAsia"/>
          <w:sz w:val="20"/>
          <w:lang w:val="en-US"/>
        </w:rPr>
        <w:t>:</w:t>
      </w:r>
    </w:p>
    <w:p w:rsidR="005C6514" w:rsidRDefault="005C6514" w:rsidP="005C6514">
      <w:pPr>
        <w:spacing w:before="0" w:after="120"/>
        <w:jc w:val="left"/>
        <w:rPr>
          <w:rFonts w:hint="eastAsia"/>
          <w:b/>
          <w:sz w:val="20"/>
        </w:rPr>
      </w:pPr>
      <w:r w:rsidRPr="005C6514">
        <w:rPr>
          <w:rFonts w:hint="eastAsia"/>
          <w:b/>
          <w:sz w:val="20"/>
        </w:rPr>
        <w:t xml:space="preserve">Proposal </w:t>
      </w:r>
      <w:r w:rsidR="0050516A">
        <w:rPr>
          <w:rFonts w:hint="eastAsia"/>
          <w:b/>
          <w:sz w:val="20"/>
        </w:rPr>
        <w:t>1</w:t>
      </w:r>
      <w:r w:rsidRPr="005C6514">
        <w:rPr>
          <w:rFonts w:hint="eastAsia"/>
          <w:b/>
          <w:sz w:val="20"/>
        </w:rPr>
        <w:t xml:space="preserve">: To consider the time mask in Figure 1 and Figure 2 </w:t>
      </w:r>
      <w:r w:rsidR="00177F0B">
        <w:rPr>
          <w:rFonts w:hint="eastAsia"/>
          <w:b/>
          <w:sz w:val="20"/>
        </w:rPr>
        <w:t>(</w:t>
      </w:r>
      <w:proofErr w:type="gramStart"/>
      <w:r w:rsidR="00177F0B">
        <w:rPr>
          <w:rFonts w:hint="eastAsia"/>
          <w:b/>
          <w:sz w:val="20"/>
        </w:rPr>
        <w:t>15kHz/30kHz</w:t>
      </w:r>
      <w:proofErr w:type="gramEnd"/>
      <w:r w:rsidR="00177F0B">
        <w:rPr>
          <w:rFonts w:hint="eastAsia"/>
          <w:b/>
          <w:sz w:val="20"/>
        </w:rPr>
        <w:t xml:space="preserve"> SCS) </w:t>
      </w:r>
      <w:r w:rsidRPr="005C6514">
        <w:rPr>
          <w:rFonts w:hint="eastAsia"/>
          <w:b/>
          <w:sz w:val="20"/>
        </w:rPr>
        <w:t>for S</w:t>
      </w:r>
      <w:r w:rsidRPr="005C6514">
        <w:rPr>
          <w:b/>
          <w:sz w:val="20"/>
        </w:rPr>
        <w:t xml:space="preserve">L and </w:t>
      </w:r>
      <w:proofErr w:type="spellStart"/>
      <w:r w:rsidRPr="005C6514">
        <w:rPr>
          <w:b/>
          <w:sz w:val="20"/>
        </w:rPr>
        <w:t>Uu</w:t>
      </w:r>
      <w:proofErr w:type="spellEnd"/>
      <w:r w:rsidRPr="005C6514">
        <w:rPr>
          <w:b/>
          <w:sz w:val="20"/>
        </w:rPr>
        <w:t xml:space="preserve"> </w:t>
      </w:r>
      <w:r w:rsidRPr="005C6514">
        <w:rPr>
          <w:rFonts w:hint="eastAsia"/>
          <w:b/>
          <w:sz w:val="20"/>
        </w:rPr>
        <w:t>switching with the same carrier.</w:t>
      </w:r>
    </w:p>
    <w:p w:rsidR="00B40653" w:rsidRDefault="00B40653" w:rsidP="00B40653">
      <w:pPr>
        <w:spacing w:before="0" w:after="120"/>
        <w:jc w:val="center"/>
        <w:rPr>
          <w:sz w:val="20"/>
        </w:rPr>
      </w:pPr>
      <w:r>
        <w:rPr>
          <w:rFonts w:hint="eastAsia"/>
          <w:noProof/>
          <w:sz w:val="20"/>
          <w:lang w:val="en-US"/>
        </w:rPr>
        <w:drawing>
          <wp:inline distT="0" distB="0" distL="0" distR="0" wp14:anchorId="43E2891A" wp14:editId="64B289C1">
            <wp:extent cx="5342562" cy="1828800"/>
            <wp:effectExtent l="0" t="0" r="0" b="0"/>
            <wp:docPr id="1" name="图片 1" descr="E:\学习\3GPP RAN4会议\RAN4#98e-bis\输出文稿\Rel-17 SL enhancement\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学习\3GPP RAN4会议\RAN4#98e-bis\输出文稿\Rel-17 SL enhancement\捕获.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2531" cy="1828789"/>
                    </a:xfrm>
                    <a:prstGeom prst="rect">
                      <a:avLst/>
                    </a:prstGeom>
                    <a:noFill/>
                    <a:ln>
                      <a:noFill/>
                    </a:ln>
                  </pic:spPr>
                </pic:pic>
              </a:graphicData>
            </a:graphic>
          </wp:inline>
        </w:drawing>
      </w:r>
    </w:p>
    <w:p w:rsidR="00B40653" w:rsidRDefault="00B40653" w:rsidP="00B40653">
      <w:pPr>
        <w:spacing w:before="0" w:after="120"/>
        <w:jc w:val="center"/>
        <w:rPr>
          <w:sz w:val="20"/>
        </w:rPr>
      </w:pPr>
      <w:r>
        <w:rPr>
          <w:rFonts w:hint="eastAsia"/>
          <w:sz w:val="20"/>
        </w:rPr>
        <w:t xml:space="preserve">Figure 1: Time mask for NR </w:t>
      </w:r>
      <w:proofErr w:type="spellStart"/>
      <w:r>
        <w:rPr>
          <w:rFonts w:hint="eastAsia"/>
          <w:sz w:val="20"/>
        </w:rPr>
        <w:t>Uu</w:t>
      </w:r>
      <w:proofErr w:type="spellEnd"/>
      <w:r>
        <w:rPr>
          <w:rFonts w:hint="eastAsia"/>
          <w:sz w:val="20"/>
        </w:rPr>
        <w:t xml:space="preserve"> switching to NR SL</w:t>
      </w:r>
    </w:p>
    <w:p w:rsidR="00B40653" w:rsidRPr="003903E7" w:rsidRDefault="00B40653" w:rsidP="00B40653">
      <w:pPr>
        <w:spacing w:before="0" w:after="120"/>
        <w:jc w:val="center"/>
        <w:rPr>
          <w:sz w:val="20"/>
        </w:rPr>
      </w:pPr>
    </w:p>
    <w:p w:rsidR="00B40653" w:rsidRDefault="00B40653" w:rsidP="00B40653">
      <w:pPr>
        <w:spacing w:before="0" w:after="120"/>
        <w:jc w:val="center"/>
        <w:rPr>
          <w:sz w:val="20"/>
        </w:rPr>
      </w:pPr>
      <w:r>
        <w:rPr>
          <w:noProof/>
          <w:sz w:val="20"/>
          <w:lang w:val="en-US"/>
        </w:rPr>
        <w:drawing>
          <wp:inline distT="0" distB="0" distL="0" distR="0" wp14:anchorId="305B8CC0" wp14:editId="43338135">
            <wp:extent cx="5568593" cy="1813389"/>
            <wp:effectExtent l="0" t="0" r="0" b="0"/>
            <wp:docPr id="2" name="图片 2" descr="E:\学习\3GPP RAN4会议\RAN4#98e-bis\输出文稿\Rel-17 SL enhancement\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学习\3GPP RAN4会议\RAN4#98e-bis\输出文稿\Rel-17 SL enhancement\捕获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562" cy="1813379"/>
                    </a:xfrm>
                    <a:prstGeom prst="rect">
                      <a:avLst/>
                    </a:prstGeom>
                    <a:noFill/>
                    <a:ln>
                      <a:noFill/>
                    </a:ln>
                  </pic:spPr>
                </pic:pic>
              </a:graphicData>
            </a:graphic>
          </wp:inline>
        </w:drawing>
      </w:r>
    </w:p>
    <w:p w:rsidR="00B40653" w:rsidRPr="00495C87" w:rsidRDefault="00B40653" w:rsidP="00495C87">
      <w:pPr>
        <w:spacing w:before="0" w:after="120"/>
        <w:jc w:val="center"/>
        <w:rPr>
          <w:sz w:val="20"/>
        </w:rPr>
      </w:pPr>
      <w:r>
        <w:rPr>
          <w:rFonts w:hint="eastAsia"/>
          <w:sz w:val="20"/>
        </w:rPr>
        <w:t xml:space="preserve">Figure 2: Time mask for NR SL switching to NR </w:t>
      </w:r>
      <w:proofErr w:type="spellStart"/>
      <w:r>
        <w:rPr>
          <w:rFonts w:hint="eastAsia"/>
          <w:sz w:val="20"/>
        </w:rPr>
        <w:t>Uu</w:t>
      </w:r>
      <w:proofErr w:type="spellEnd"/>
      <w:r>
        <w:rPr>
          <w:rFonts w:hint="eastAsia"/>
          <w:sz w:val="20"/>
        </w:rPr>
        <w:t xml:space="preserve"> (</w:t>
      </w:r>
      <w:proofErr w:type="gramStart"/>
      <w:r>
        <w:rPr>
          <w:rFonts w:hint="eastAsia"/>
          <w:sz w:val="20"/>
        </w:rPr>
        <w:t>15kHz</w:t>
      </w:r>
      <w:proofErr w:type="gramEnd"/>
      <w:r>
        <w:rPr>
          <w:rFonts w:hint="eastAsia"/>
          <w:sz w:val="20"/>
        </w:rPr>
        <w:t xml:space="preserve"> and 30kHz SCS)</w:t>
      </w:r>
    </w:p>
    <w:p w:rsidR="00224538" w:rsidRDefault="005C6514" w:rsidP="00E345EC">
      <w:pPr>
        <w:spacing w:before="0" w:after="120"/>
        <w:jc w:val="left"/>
        <w:rPr>
          <w:rFonts w:hint="eastAsia"/>
          <w:b/>
          <w:sz w:val="20"/>
        </w:rPr>
      </w:pPr>
      <w:r w:rsidRPr="005C6514">
        <w:rPr>
          <w:rFonts w:hint="eastAsia"/>
          <w:b/>
          <w:sz w:val="20"/>
        </w:rPr>
        <w:t xml:space="preserve">Proposal </w:t>
      </w:r>
      <w:r w:rsidR="00B42029">
        <w:rPr>
          <w:rFonts w:hint="eastAsia"/>
          <w:b/>
          <w:sz w:val="20"/>
        </w:rPr>
        <w:t>2</w:t>
      </w:r>
      <w:r w:rsidRPr="005C6514">
        <w:rPr>
          <w:rFonts w:hint="eastAsia"/>
          <w:b/>
          <w:sz w:val="20"/>
        </w:rPr>
        <w:t xml:space="preserve">: To consider the time mask in Figure 3 and Figure 4 for SL and </w:t>
      </w:r>
      <w:proofErr w:type="spellStart"/>
      <w:r w:rsidRPr="005C6514">
        <w:rPr>
          <w:rFonts w:hint="eastAsia"/>
          <w:b/>
          <w:sz w:val="20"/>
        </w:rPr>
        <w:t>Uu</w:t>
      </w:r>
      <w:proofErr w:type="spellEnd"/>
      <w:r w:rsidRPr="005C6514">
        <w:rPr>
          <w:rFonts w:hint="eastAsia"/>
          <w:b/>
          <w:sz w:val="20"/>
        </w:rPr>
        <w:t xml:space="preserve"> switching with different carriers without dual PA capability.</w:t>
      </w:r>
    </w:p>
    <w:p w:rsidR="00B40653" w:rsidRDefault="00B40653" w:rsidP="00B40653">
      <w:pPr>
        <w:spacing w:before="0" w:after="120"/>
        <w:jc w:val="center"/>
        <w:rPr>
          <w:b/>
          <w:sz w:val="20"/>
        </w:rPr>
      </w:pPr>
      <w:r>
        <w:rPr>
          <w:rFonts w:hint="eastAsia"/>
          <w:noProof/>
          <w:sz w:val="20"/>
          <w:lang w:val="en-US"/>
        </w:rPr>
        <w:lastRenderedPageBreak/>
        <w:drawing>
          <wp:inline distT="0" distB="0" distL="0" distR="0" wp14:anchorId="38649307" wp14:editId="0569393B">
            <wp:extent cx="5244957" cy="1700373"/>
            <wp:effectExtent l="0" t="0" r="0" b="0"/>
            <wp:docPr id="5" name="图片 5" descr="E:\学习\3GPP RAN4会议\RAN4#98e-bis\输出文稿\Rel-17 SL enhancement\捕获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学习\3GPP RAN4会议\RAN4#98e-bis\输出文稿\Rel-17 SL enhancement\捕获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5011" cy="1700391"/>
                    </a:xfrm>
                    <a:prstGeom prst="rect">
                      <a:avLst/>
                    </a:prstGeom>
                    <a:noFill/>
                    <a:ln>
                      <a:noFill/>
                    </a:ln>
                  </pic:spPr>
                </pic:pic>
              </a:graphicData>
            </a:graphic>
          </wp:inline>
        </w:drawing>
      </w:r>
    </w:p>
    <w:p w:rsidR="00B40653" w:rsidRDefault="00B40653" w:rsidP="00B40653">
      <w:pPr>
        <w:spacing w:before="0" w:after="120"/>
        <w:jc w:val="center"/>
        <w:rPr>
          <w:sz w:val="20"/>
        </w:rPr>
      </w:pPr>
      <w:r>
        <w:rPr>
          <w:rFonts w:hint="eastAsia"/>
          <w:sz w:val="20"/>
        </w:rPr>
        <w:t xml:space="preserve">Figure 3: Time mask for NR SL (higher priority) switching to NR </w:t>
      </w:r>
      <w:proofErr w:type="spellStart"/>
      <w:r>
        <w:rPr>
          <w:rFonts w:hint="eastAsia"/>
          <w:sz w:val="20"/>
        </w:rPr>
        <w:t>Uu</w:t>
      </w:r>
      <w:proofErr w:type="spellEnd"/>
      <w:r>
        <w:rPr>
          <w:rFonts w:hint="eastAsia"/>
          <w:sz w:val="20"/>
        </w:rPr>
        <w:t xml:space="preserve"> without dual P</w:t>
      </w:r>
      <w:r>
        <w:rPr>
          <w:sz w:val="20"/>
        </w:rPr>
        <w:t>A capability</w:t>
      </w:r>
    </w:p>
    <w:p w:rsidR="00B40653" w:rsidRPr="003903E7" w:rsidRDefault="00B40653" w:rsidP="00B40653">
      <w:pPr>
        <w:spacing w:before="0" w:after="120"/>
        <w:jc w:val="center"/>
        <w:rPr>
          <w:b/>
          <w:sz w:val="20"/>
        </w:rPr>
      </w:pPr>
    </w:p>
    <w:p w:rsidR="00B40653" w:rsidRDefault="00B40653" w:rsidP="00B40653">
      <w:pPr>
        <w:spacing w:before="0" w:after="120"/>
        <w:jc w:val="center"/>
        <w:rPr>
          <w:b/>
          <w:sz w:val="20"/>
        </w:rPr>
      </w:pPr>
      <w:r>
        <w:rPr>
          <w:rFonts w:hint="eastAsia"/>
          <w:noProof/>
          <w:sz w:val="20"/>
          <w:lang w:val="en-US"/>
        </w:rPr>
        <w:drawing>
          <wp:inline distT="0" distB="0" distL="0" distR="0" wp14:anchorId="30C53D10" wp14:editId="19C4643C">
            <wp:extent cx="5327151" cy="1649002"/>
            <wp:effectExtent l="0" t="0" r="6985" b="8890"/>
            <wp:docPr id="6" name="图片 6" descr="E:\学习\3GPP RAN4会议\RAN4#98e-bis\输出文稿\Rel-17 SL enhancement\捕获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学习\3GPP RAN4会议\RAN4#98e-bis\输出文稿\Rel-17 SL enhancement\捕获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7120" cy="1648992"/>
                    </a:xfrm>
                    <a:prstGeom prst="rect">
                      <a:avLst/>
                    </a:prstGeom>
                    <a:noFill/>
                    <a:ln>
                      <a:noFill/>
                    </a:ln>
                  </pic:spPr>
                </pic:pic>
              </a:graphicData>
            </a:graphic>
          </wp:inline>
        </w:drawing>
      </w:r>
    </w:p>
    <w:p w:rsidR="00B40653" w:rsidRPr="00612212" w:rsidRDefault="00B40653" w:rsidP="00B40653">
      <w:pPr>
        <w:spacing w:before="0" w:after="120"/>
        <w:jc w:val="center"/>
        <w:rPr>
          <w:sz w:val="20"/>
        </w:rPr>
      </w:pPr>
      <w:r>
        <w:rPr>
          <w:rFonts w:hint="eastAsia"/>
          <w:sz w:val="20"/>
        </w:rPr>
        <w:t xml:space="preserve">Figure 4: Time mask for NR </w:t>
      </w:r>
      <w:proofErr w:type="spellStart"/>
      <w:r>
        <w:rPr>
          <w:rFonts w:hint="eastAsia"/>
          <w:sz w:val="20"/>
        </w:rPr>
        <w:t>Uu</w:t>
      </w:r>
      <w:proofErr w:type="spellEnd"/>
      <w:r>
        <w:rPr>
          <w:rFonts w:hint="eastAsia"/>
          <w:sz w:val="20"/>
        </w:rPr>
        <w:t xml:space="preserve"> (higher priority) switching to NR SL without dual P</w:t>
      </w:r>
      <w:r>
        <w:rPr>
          <w:sz w:val="20"/>
        </w:rPr>
        <w:t>A capability</w:t>
      </w:r>
    </w:p>
    <w:p w:rsidR="00B40653" w:rsidRPr="00B40653" w:rsidRDefault="00B40653" w:rsidP="00E345EC">
      <w:pPr>
        <w:spacing w:before="0" w:after="120"/>
        <w:jc w:val="left"/>
        <w:rPr>
          <w:b/>
          <w:sz w:val="20"/>
        </w:rPr>
      </w:pPr>
      <w:bookmarkStart w:id="2" w:name="_GoBack"/>
      <w:bookmarkEnd w:id="2"/>
    </w:p>
    <w:p w:rsidR="00966359" w:rsidRPr="000C4684" w:rsidRDefault="00EE45A3" w:rsidP="000C46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95A6F" w:rsidRDefault="009356D9" w:rsidP="009356D9">
      <w:pPr>
        <w:pStyle w:val="ab"/>
        <w:numPr>
          <w:ilvl w:val="0"/>
          <w:numId w:val="19"/>
        </w:numPr>
        <w:jc w:val="left"/>
        <w:rPr>
          <w:sz w:val="20"/>
        </w:rPr>
      </w:pPr>
      <w:r>
        <w:rPr>
          <w:sz w:val="20"/>
        </w:rPr>
        <w:t>R4-2107868</w:t>
      </w:r>
      <w:r>
        <w:rPr>
          <w:rFonts w:hint="eastAsia"/>
          <w:sz w:val="20"/>
        </w:rPr>
        <w:t xml:space="preserve">, </w:t>
      </w:r>
      <w:r w:rsidRPr="009356D9">
        <w:rPr>
          <w:sz w:val="20"/>
        </w:rPr>
        <w:t xml:space="preserve">WF on operating scenarios for SL and </w:t>
      </w:r>
      <w:proofErr w:type="spellStart"/>
      <w:r w:rsidRPr="009356D9">
        <w:rPr>
          <w:sz w:val="20"/>
        </w:rPr>
        <w:t>Uu</w:t>
      </w:r>
      <w:proofErr w:type="spellEnd"/>
      <w:r w:rsidRPr="009356D9">
        <w:rPr>
          <w:sz w:val="20"/>
        </w:rPr>
        <w:t xml:space="preserve"> operating</w:t>
      </w:r>
      <w:r>
        <w:rPr>
          <w:sz w:val="20"/>
        </w:rPr>
        <w:t xml:space="preserve"> in the same licensed band</w:t>
      </w:r>
      <w:r w:rsidR="00AD0018">
        <w:rPr>
          <w:rFonts w:hint="eastAsia"/>
          <w:sz w:val="20"/>
        </w:rPr>
        <w:t>, CATT, RAN4#9</w:t>
      </w:r>
      <w:r>
        <w:rPr>
          <w:rFonts w:hint="eastAsia"/>
          <w:sz w:val="20"/>
        </w:rPr>
        <w:t>9</w:t>
      </w:r>
      <w:r w:rsidR="00C52877">
        <w:rPr>
          <w:rFonts w:hint="eastAsia"/>
          <w:sz w:val="20"/>
        </w:rPr>
        <w:t>-</w:t>
      </w:r>
      <w:r w:rsidR="008E1EC6">
        <w:rPr>
          <w:rFonts w:hint="eastAsia"/>
          <w:sz w:val="20"/>
        </w:rPr>
        <w:t>e</w:t>
      </w:r>
    </w:p>
    <w:p w:rsidR="009E6791" w:rsidRPr="00A25A07" w:rsidRDefault="003467D9" w:rsidP="00A25A07">
      <w:pPr>
        <w:pStyle w:val="ab"/>
        <w:numPr>
          <w:ilvl w:val="0"/>
          <w:numId w:val="19"/>
        </w:numPr>
        <w:jc w:val="left"/>
        <w:rPr>
          <w:sz w:val="20"/>
        </w:rPr>
      </w:pPr>
      <w:hyperlink r:id="rId13" w:history="1">
        <w:r w:rsidR="009E6791" w:rsidRPr="009E6791">
          <w:rPr>
            <w:sz w:val="20"/>
          </w:rPr>
          <w:t>R4-2109947</w:t>
        </w:r>
      </w:hyperlink>
      <w:r w:rsidR="009E6791" w:rsidRPr="009E6791">
        <w:rPr>
          <w:rFonts w:hint="eastAsia"/>
          <w:sz w:val="20"/>
        </w:rPr>
        <w:t xml:space="preserve">, </w:t>
      </w:r>
      <w:r w:rsidR="009E6791" w:rsidRPr="009E6791">
        <w:rPr>
          <w:sz w:val="20"/>
        </w:rPr>
        <w:t xml:space="preserve">RF requirements for partial used licensed band </w:t>
      </w:r>
      <w:proofErr w:type="spellStart"/>
      <w:r w:rsidR="009E6791" w:rsidRPr="009E6791">
        <w:rPr>
          <w:sz w:val="20"/>
        </w:rPr>
        <w:t>bewteen</w:t>
      </w:r>
      <w:proofErr w:type="spellEnd"/>
      <w:r w:rsidR="009E6791" w:rsidRPr="009E6791">
        <w:rPr>
          <w:sz w:val="20"/>
        </w:rPr>
        <w:t xml:space="preserve"> NR </w:t>
      </w:r>
      <w:proofErr w:type="spellStart"/>
      <w:r w:rsidR="009E6791" w:rsidRPr="009E6791">
        <w:rPr>
          <w:sz w:val="20"/>
        </w:rPr>
        <w:t>Uu</w:t>
      </w:r>
      <w:proofErr w:type="spellEnd"/>
      <w:r w:rsidR="009E6791" w:rsidRPr="009E6791">
        <w:rPr>
          <w:sz w:val="20"/>
        </w:rPr>
        <w:t xml:space="preserve"> and NR SL operation</w:t>
      </w:r>
      <w:r w:rsidR="009E6791" w:rsidRPr="009E6791">
        <w:rPr>
          <w:rFonts w:hint="eastAsia"/>
          <w:sz w:val="20"/>
        </w:rPr>
        <w:t xml:space="preserve">, </w:t>
      </w:r>
      <w:r w:rsidR="009E6791" w:rsidRPr="009E6791">
        <w:rPr>
          <w:sz w:val="20"/>
        </w:rPr>
        <w:t>LG Electronics France</w:t>
      </w:r>
      <w:r w:rsidR="009E6791" w:rsidRPr="009E6791">
        <w:rPr>
          <w:rFonts w:hint="eastAsia"/>
          <w:sz w:val="20"/>
        </w:rPr>
        <w:t>, RAN4</w:t>
      </w:r>
      <w:r w:rsidR="009E6791">
        <w:rPr>
          <w:rFonts w:hint="eastAsia"/>
          <w:sz w:val="20"/>
        </w:rPr>
        <w:t>#99e</w:t>
      </w:r>
    </w:p>
    <w:sectPr w:rsidR="009E6791" w:rsidRPr="00A25A07"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7D9" w:rsidRDefault="003467D9" w:rsidP="0095591C">
      <w:pPr>
        <w:spacing w:after="60"/>
        <w:ind w:left="210"/>
      </w:pPr>
      <w:r>
        <w:separator/>
      </w:r>
    </w:p>
  </w:endnote>
  <w:endnote w:type="continuationSeparator" w:id="0">
    <w:p w:rsidR="003467D9" w:rsidRDefault="003467D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roman"/>
    <w:pitch w:val="default"/>
    <w:sig w:usb0="00000001"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95C87">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7D9" w:rsidRDefault="003467D9" w:rsidP="0095591C">
      <w:pPr>
        <w:spacing w:after="60"/>
        <w:ind w:left="210"/>
      </w:pPr>
      <w:r>
        <w:separator/>
      </w:r>
    </w:p>
  </w:footnote>
  <w:footnote w:type="continuationSeparator" w:id="0">
    <w:p w:rsidR="003467D9" w:rsidRDefault="003467D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C2" w:rsidRDefault="008D2BC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6C2919"/>
    <w:multiLevelType w:val="hybridMultilevel"/>
    <w:tmpl w:val="B34C14EE"/>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
    <w:nsid w:val="04C946BB"/>
    <w:multiLevelType w:val="hybridMultilevel"/>
    <w:tmpl w:val="4D566F76"/>
    <w:lvl w:ilvl="0" w:tplc="75FEFD68">
      <w:start w:val="1"/>
      <w:numFmt w:val="bullet"/>
      <w:lvlText w:val="•"/>
      <w:lvlJc w:val="left"/>
      <w:pPr>
        <w:tabs>
          <w:tab w:val="num" w:pos="720"/>
        </w:tabs>
        <w:ind w:left="720" w:hanging="360"/>
      </w:pPr>
      <w:rPr>
        <w:rFonts w:ascii="Arial" w:hAnsi="Arial" w:hint="default"/>
      </w:rPr>
    </w:lvl>
    <w:lvl w:ilvl="1" w:tplc="25B2778C">
      <w:start w:val="1"/>
      <w:numFmt w:val="bullet"/>
      <w:lvlText w:val="•"/>
      <w:lvlJc w:val="left"/>
      <w:pPr>
        <w:tabs>
          <w:tab w:val="num" w:pos="1440"/>
        </w:tabs>
        <w:ind w:left="1440" w:hanging="360"/>
      </w:pPr>
      <w:rPr>
        <w:rFonts w:ascii="Arial" w:hAnsi="Arial" w:hint="default"/>
      </w:rPr>
    </w:lvl>
    <w:lvl w:ilvl="2" w:tplc="B3C04AEA" w:tentative="1">
      <w:start w:val="1"/>
      <w:numFmt w:val="bullet"/>
      <w:lvlText w:val="•"/>
      <w:lvlJc w:val="left"/>
      <w:pPr>
        <w:tabs>
          <w:tab w:val="num" w:pos="2160"/>
        </w:tabs>
        <w:ind w:left="2160" w:hanging="360"/>
      </w:pPr>
      <w:rPr>
        <w:rFonts w:ascii="Arial" w:hAnsi="Arial" w:hint="default"/>
      </w:rPr>
    </w:lvl>
    <w:lvl w:ilvl="3" w:tplc="4B4E7322" w:tentative="1">
      <w:start w:val="1"/>
      <w:numFmt w:val="bullet"/>
      <w:lvlText w:val="•"/>
      <w:lvlJc w:val="left"/>
      <w:pPr>
        <w:tabs>
          <w:tab w:val="num" w:pos="2880"/>
        </w:tabs>
        <w:ind w:left="2880" w:hanging="360"/>
      </w:pPr>
      <w:rPr>
        <w:rFonts w:ascii="Arial" w:hAnsi="Arial" w:hint="default"/>
      </w:rPr>
    </w:lvl>
    <w:lvl w:ilvl="4" w:tplc="404C3010" w:tentative="1">
      <w:start w:val="1"/>
      <w:numFmt w:val="bullet"/>
      <w:lvlText w:val="•"/>
      <w:lvlJc w:val="left"/>
      <w:pPr>
        <w:tabs>
          <w:tab w:val="num" w:pos="3600"/>
        </w:tabs>
        <w:ind w:left="3600" w:hanging="360"/>
      </w:pPr>
      <w:rPr>
        <w:rFonts w:ascii="Arial" w:hAnsi="Arial" w:hint="default"/>
      </w:rPr>
    </w:lvl>
    <w:lvl w:ilvl="5" w:tplc="2D708C24" w:tentative="1">
      <w:start w:val="1"/>
      <w:numFmt w:val="bullet"/>
      <w:lvlText w:val="•"/>
      <w:lvlJc w:val="left"/>
      <w:pPr>
        <w:tabs>
          <w:tab w:val="num" w:pos="4320"/>
        </w:tabs>
        <w:ind w:left="4320" w:hanging="360"/>
      </w:pPr>
      <w:rPr>
        <w:rFonts w:ascii="Arial" w:hAnsi="Arial" w:hint="default"/>
      </w:rPr>
    </w:lvl>
    <w:lvl w:ilvl="6" w:tplc="C8D29A06" w:tentative="1">
      <w:start w:val="1"/>
      <w:numFmt w:val="bullet"/>
      <w:lvlText w:val="•"/>
      <w:lvlJc w:val="left"/>
      <w:pPr>
        <w:tabs>
          <w:tab w:val="num" w:pos="5040"/>
        </w:tabs>
        <w:ind w:left="5040" w:hanging="360"/>
      </w:pPr>
      <w:rPr>
        <w:rFonts w:ascii="Arial" w:hAnsi="Arial" w:hint="default"/>
      </w:rPr>
    </w:lvl>
    <w:lvl w:ilvl="7" w:tplc="60028F8A" w:tentative="1">
      <w:start w:val="1"/>
      <w:numFmt w:val="bullet"/>
      <w:lvlText w:val="•"/>
      <w:lvlJc w:val="left"/>
      <w:pPr>
        <w:tabs>
          <w:tab w:val="num" w:pos="5760"/>
        </w:tabs>
        <w:ind w:left="5760" w:hanging="360"/>
      </w:pPr>
      <w:rPr>
        <w:rFonts w:ascii="Arial" w:hAnsi="Arial" w:hint="default"/>
      </w:rPr>
    </w:lvl>
    <w:lvl w:ilvl="8" w:tplc="3E6AE53A"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E032905"/>
    <w:multiLevelType w:val="hybridMultilevel"/>
    <w:tmpl w:val="661C9B3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1551C5"/>
    <w:multiLevelType w:val="hybridMultilevel"/>
    <w:tmpl w:val="829AC2FE"/>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A56AE6"/>
    <w:multiLevelType w:val="hybridMultilevel"/>
    <w:tmpl w:val="A2BCB9D2"/>
    <w:lvl w:ilvl="0" w:tplc="21788220">
      <w:start w:val="1"/>
      <w:numFmt w:val="bullet"/>
      <w:lvlText w:val="•"/>
      <w:lvlJc w:val="left"/>
      <w:pPr>
        <w:tabs>
          <w:tab w:val="num" w:pos="720"/>
        </w:tabs>
        <w:ind w:left="720" w:hanging="360"/>
      </w:pPr>
      <w:rPr>
        <w:rFonts w:ascii="Arial" w:hAnsi="Arial" w:hint="default"/>
      </w:rPr>
    </w:lvl>
    <w:lvl w:ilvl="1" w:tplc="69EE25BE">
      <w:start w:val="1"/>
      <w:numFmt w:val="bullet"/>
      <w:lvlText w:val="•"/>
      <w:lvlJc w:val="left"/>
      <w:pPr>
        <w:tabs>
          <w:tab w:val="num" w:pos="1440"/>
        </w:tabs>
        <w:ind w:left="1440" w:hanging="360"/>
      </w:pPr>
      <w:rPr>
        <w:rFonts w:ascii="Arial" w:hAnsi="Arial" w:hint="default"/>
      </w:rPr>
    </w:lvl>
    <w:lvl w:ilvl="2" w:tplc="57F23A06">
      <w:start w:val="5746"/>
      <w:numFmt w:val="bullet"/>
      <w:lvlText w:val="-"/>
      <w:lvlJc w:val="left"/>
      <w:pPr>
        <w:tabs>
          <w:tab w:val="num" w:pos="2160"/>
        </w:tabs>
        <w:ind w:left="2160" w:hanging="360"/>
      </w:pPr>
      <w:rPr>
        <w:rFonts w:ascii="Yu Gothic" w:hAnsi="Yu Gothic" w:hint="default"/>
      </w:rPr>
    </w:lvl>
    <w:lvl w:ilvl="3" w:tplc="619620E8">
      <w:start w:val="5746"/>
      <w:numFmt w:val="bullet"/>
      <w:lvlText w:val="-"/>
      <w:lvlJc w:val="left"/>
      <w:pPr>
        <w:tabs>
          <w:tab w:val="num" w:pos="2880"/>
        </w:tabs>
        <w:ind w:left="2880" w:hanging="360"/>
      </w:pPr>
      <w:rPr>
        <w:rFonts w:ascii="Yu Gothic" w:hAnsi="Yu Gothic" w:hint="default"/>
      </w:rPr>
    </w:lvl>
    <w:lvl w:ilvl="4" w:tplc="D1CAB76E" w:tentative="1">
      <w:start w:val="1"/>
      <w:numFmt w:val="bullet"/>
      <w:lvlText w:val="•"/>
      <w:lvlJc w:val="left"/>
      <w:pPr>
        <w:tabs>
          <w:tab w:val="num" w:pos="3600"/>
        </w:tabs>
        <w:ind w:left="3600" w:hanging="360"/>
      </w:pPr>
      <w:rPr>
        <w:rFonts w:ascii="Arial" w:hAnsi="Arial" w:hint="default"/>
      </w:rPr>
    </w:lvl>
    <w:lvl w:ilvl="5" w:tplc="AFB66E6E" w:tentative="1">
      <w:start w:val="1"/>
      <w:numFmt w:val="bullet"/>
      <w:lvlText w:val="•"/>
      <w:lvlJc w:val="left"/>
      <w:pPr>
        <w:tabs>
          <w:tab w:val="num" w:pos="4320"/>
        </w:tabs>
        <w:ind w:left="4320" w:hanging="360"/>
      </w:pPr>
      <w:rPr>
        <w:rFonts w:ascii="Arial" w:hAnsi="Arial" w:hint="default"/>
      </w:rPr>
    </w:lvl>
    <w:lvl w:ilvl="6" w:tplc="F6CA570E" w:tentative="1">
      <w:start w:val="1"/>
      <w:numFmt w:val="bullet"/>
      <w:lvlText w:val="•"/>
      <w:lvlJc w:val="left"/>
      <w:pPr>
        <w:tabs>
          <w:tab w:val="num" w:pos="5040"/>
        </w:tabs>
        <w:ind w:left="5040" w:hanging="360"/>
      </w:pPr>
      <w:rPr>
        <w:rFonts w:ascii="Arial" w:hAnsi="Arial" w:hint="default"/>
      </w:rPr>
    </w:lvl>
    <w:lvl w:ilvl="7" w:tplc="3B5E10BA" w:tentative="1">
      <w:start w:val="1"/>
      <w:numFmt w:val="bullet"/>
      <w:lvlText w:val="•"/>
      <w:lvlJc w:val="left"/>
      <w:pPr>
        <w:tabs>
          <w:tab w:val="num" w:pos="5760"/>
        </w:tabs>
        <w:ind w:left="5760" w:hanging="360"/>
      </w:pPr>
      <w:rPr>
        <w:rFonts w:ascii="Arial" w:hAnsi="Arial" w:hint="default"/>
      </w:rPr>
    </w:lvl>
    <w:lvl w:ilvl="8" w:tplc="1570DD0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526BA9"/>
    <w:multiLevelType w:val="hybridMultilevel"/>
    <w:tmpl w:val="DBBC49D8"/>
    <w:lvl w:ilvl="0" w:tplc="06BA7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1D6611"/>
    <w:multiLevelType w:val="hybridMultilevel"/>
    <w:tmpl w:val="F27618D4"/>
    <w:lvl w:ilvl="0" w:tplc="F43C21CC">
      <w:start w:val="1"/>
      <w:numFmt w:val="bullet"/>
      <w:lvlText w:val="•"/>
      <w:lvlJc w:val="left"/>
      <w:pPr>
        <w:tabs>
          <w:tab w:val="num" w:pos="720"/>
        </w:tabs>
        <w:ind w:left="720" w:hanging="360"/>
      </w:pPr>
      <w:rPr>
        <w:rFonts w:ascii="Arial" w:hAnsi="Arial" w:hint="default"/>
      </w:rPr>
    </w:lvl>
    <w:lvl w:ilvl="1" w:tplc="DAA69A2C">
      <w:start w:val="1"/>
      <w:numFmt w:val="bullet"/>
      <w:lvlText w:val="•"/>
      <w:lvlJc w:val="left"/>
      <w:pPr>
        <w:tabs>
          <w:tab w:val="num" w:pos="1440"/>
        </w:tabs>
        <w:ind w:left="1440" w:hanging="360"/>
      </w:pPr>
      <w:rPr>
        <w:rFonts w:ascii="Arial" w:hAnsi="Arial" w:hint="default"/>
      </w:rPr>
    </w:lvl>
    <w:lvl w:ilvl="2" w:tplc="048A8C78" w:tentative="1">
      <w:start w:val="1"/>
      <w:numFmt w:val="bullet"/>
      <w:lvlText w:val="•"/>
      <w:lvlJc w:val="left"/>
      <w:pPr>
        <w:tabs>
          <w:tab w:val="num" w:pos="2160"/>
        </w:tabs>
        <w:ind w:left="2160" w:hanging="360"/>
      </w:pPr>
      <w:rPr>
        <w:rFonts w:ascii="Arial" w:hAnsi="Arial" w:hint="default"/>
      </w:rPr>
    </w:lvl>
    <w:lvl w:ilvl="3" w:tplc="6EE00DCC" w:tentative="1">
      <w:start w:val="1"/>
      <w:numFmt w:val="bullet"/>
      <w:lvlText w:val="•"/>
      <w:lvlJc w:val="left"/>
      <w:pPr>
        <w:tabs>
          <w:tab w:val="num" w:pos="2880"/>
        </w:tabs>
        <w:ind w:left="2880" w:hanging="360"/>
      </w:pPr>
      <w:rPr>
        <w:rFonts w:ascii="Arial" w:hAnsi="Arial" w:hint="default"/>
      </w:rPr>
    </w:lvl>
    <w:lvl w:ilvl="4" w:tplc="CD2A42F6" w:tentative="1">
      <w:start w:val="1"/>
      <w:numFmt w:val="bullet"/>
      <w:lvlText w:val="•"/>
      <w:lvlJc w:val="left"/>
      <w:pPr>
        <w:tabs>
          <w:tab w:val="num" w:pos="3600"/>
        </w:tabs>
        <w:ind w:left="3600" w:hanging="360"/>
      </w:pPr>
      <w:rPr>
        <w:rFonts w:ascii="Arial" w:hAnsi="Arial" w:hint="default"/>
      </w:rPr>
    </w:lvl>
    <w:lvl w:ilvl="5" w:tplc="32265420" w:tentative="1">
      <w:start w:val="1"/>
      <w:numFmt w:val="bullet"/>
      <w:lvlText w:val="•"/>
      <w:lvlJc w:val="left"/>
      <w:pPr>
        <w:tabs>
          <w:tab w:val="num" w:pos="4320"/>
        </w:tabs>
        <w:ind w:left="4320" w:hanging="360"/>
      </w:pPr>
      <w:rPr>
        <w:rFonts w:ascii="Arial" w:hAnsi="Arial" w:hint="default"/>
      </w:rPr>
    </w:lvl>
    <w:lvl w:ilvl="6" w:tplc="CE9E015E" w:tentative="1">
      <w:start w:val="1"/>
      <w:numFmt w:val="bullet"/>
      <w:lvlText w:val="•"/>
      <w:lvlJc w:val="left"/>
      <w:pPr>
        <w:tabs>
          <w:tab w:val="num" w:pos="5040"/>
        </w:tabs>
        <w:ind w:left="5040" w:hanging="360"/>
      </w:pPr>
      <w:rPr>
        <w:rFonts w:ascii="Arial" w:hAnsi="Arial" w:hint="default"/>
      </w:rPr>
    </w:lvl>
    <w:lvl w:ilvl="7" w:tplc="D61C936A" w:tentative="1">
      <w:start w:val="1"/>
      <w:numFmt w:val="bullet"/>
      <w:lvlText w:val="•"/>
      <w:lvlJc w:val="left"/>
      <w:pPr>
        <w:tabs>
          <w:tab w:val="num" w:pos="5760"/>
        </w:tabs>
        <w:ind w:left="5760" w:hanging="360"/>
      </w:pPr>
      <w:rPr>
        <w:rFonts w:ascii="Arial" w:hAnsi="Arial" w:hint="default"/>
      </w:rPr>
    </w:lvl>
    <w:lvl w:ilvl="8" w:tplc="E8849DBE" w:tentative="1">
      <w:start w:val="1"/>
      <w:numFmt w:val="bullet"/>
      <w:lvlText w:val="•"/>
      <w:lvlJc w:val="left"/>
      <w:pPr>
        <w:tabs>
          <w:tab w:val="num" w:pos="6480"/>
        </w:tabs>
        <w:ind w:left="6480" w:hanging="360"/>
      </w:pPr>
      <w:rPr>
        <w:rFonts w:ascii="Arial" w:hAnsi="Arial" w:hint="default"/>
      </w:rPr>
    </w:lvl>
  </w:abstractNum>
  <w:abstractNum w:abstractNumId="11">
    <w:nsid w:val="24BA3C39"/>
    <w:multiLevelType w:val="hybridMultilevel"/>
    <w:tmpl w:val="4D784DFC"/>
    <w:lvl w:ilvl="0" w:tplc="3F04F1C4">
      <w:start w:val="1"/>
      <w:numFmt w:val="bullet"/>
      <w:lvlText w:val="•"/>
      <w:lvlJc w:val="left"/>
      <w:pPr>
        <w:tabs>
          <w:tab w:val="num" w:pos="720"/>
        </w:tabs>
        <w:ind w:left="720" w:hanging="360"/>
      </w:pPr>
      <w:rPr>
        <w:rFonts w:ascii="Arial" w:hAnsi="Arial" w:hint="default"/>
      </w:rPr>
    </w:lvl>
    <w:lvl w:ilvl="1" w:tplc="926E0D90">
      <w:start w:val="1"/>
      <w:numFmt w:val="bullet"/>
      <w:lvlText w:val="•"/>
      <w:lvlJc w:val="left"/>
      <w:pPr>
        <w:tabs>
          <w:tab w:val="num" w:pos="1440"/>
        </w:tabs>
        <w:ind w:left="1440" w:hanging="360"/>
      </w:pPr>
      <w:rPr>
        <w:rFonts w:ascii="Arial" w:hAnsi="Arial" w:hint="default"/>
      </w:rPr>
    </w:lvl>
    <w:lvl w:ilvl="2" w:tplc="C9F673F6" w:tentative="1">
      <w:start w:val="1"/>
      <w:numFmt w:val="bullet"/>
      <w:lvlText w:val="•"/>
      <w:lvlJc w:val="left"/>
      <w:pPr>
        <w:tabs>
          <w:tab w:val="num" w:pos="2160"/>
        </w:tabs>
        <w:ind w:left="2160" w:hanging="360"/>
      </w:pPr>
      <w:rPr>
        <w:rFonts w:ascii="Arial" w:hAnsi="Arial" w:hint="default"/>
      </w:rPr>
    </w:lvl>
    <w:lvl w:ilvl="3" w:tplc="35E88252" w:tentative="1">
      <w:start w:val="1"/>
      <w:numFmt w:val="bullet"/>
      <w:lvlText w:val="•"/>
      <w:lvlJc w:val="left"/>
      <w:pPr>
        <w:tabs>
          <w:tab w:val="num" w:pos="2880"/>
        </w:tabs>
        <w:ind w:left="2880" w:hanging="360"/>
      </w:pPr>
      <w:rPr>
        <w:rFonts w:ascii="Arial" w:hAnsi="Arial" w:hint="default"/>
      </w:rPr>
    </w:lvl>
    <w:lvl w:ilvl="4" w:tplc="0DBA16BE" w:tentative="1">
      <w:start w:val="1"/>
      <w:numFmt w:val="bullet"/>
      <w:lvlText w:val="•"/>
      <w:lvlJc w:val="left"/>
      <w:pPr>
        <w:tabs>
          <w:tab w:val="num" w:pos="3600"/>
        </w:tabs>
        <w:ind w:left="3600" w:hanging="360"/>
      </w:pPr>
      <w:rPr>
        <w:rFonts w:ascii="Arial" w:hAnsi="Arial" w:hint="default"/>
      </w:rPr>
    </w:lvl>
    <w:lvl w:ilvl="5" w:tplc="BD4C8AFE" w:tentative="1">
      <w:start w:val="1"/>
      <w:numFmt w:val="bullet"/>
      <w:lvlText w:val="•"/>
      <w:lvlJc w:val="left"/>
      <w:pPr>
        <w:tabs>
          <w:tab w:val="num" w:pos="4320"/>
        </w:tabs>
        <w:ind w:left="4320" w:hanging="360"/>
      </w:pPr>
      <w:rPr>
        <w:rFonts w:ascii="Arial" w:hAnsi="Arial" w:hint="default"/>
      </w:rPr>
    </w:lvl>
    <w:lvl w:ilvl="6" w:tplc="A5DC7130" w:tentative="1">
      <w:start w:val="1"/>
      <w:numFmt w:val="bullet"/>
      <w:lvlText w:val="•"/>
      <w:lvlJc w:val="left"/>
      <w:pPr>
        <w:tabs>
          <w:tab w:val="num" w:pos="5040"/>
        </w:tabs>
        <w:ind w:left="5040" w:hanging="360"/>
      </w:pPr>
      <w:rPr>
        <w:rFonts w:ascii="Arial" w:hAnsi="Arial" w:hint="default"/>
      </w:rPr>
    </w:lvl>
    <w:lvl w:ilvl="7" w:tplc="9F389F6A" w:tentative="1">
      <w:start w:val="1"/>
      <w:numFmt w:val="bullet"/>
      <w:lvlText w:val="•"/>
      <w:lvlJc w:val="left"/>
      <w:pPr>
        <w:tabs>
          <w:tab w:val="num" w:pos="5760"/>
        </w:tabs>
        <w:ind w:left="5760" w:hanging="360"/>
      </w:pPr>
      <w:rPr>
        <w:rFonts w:ascii="Arial" w:hAnsi="Arial" w:hint="default"/>
      </w:rPr>
    </w:lvl>
    <w:lvl w:ilvl="8" w:tplc="332C823E"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4B76DE"/>
    <w:multiLevelType w:val="hybridMultilevel"/>
    <w:tmpl w:val="B3040FAC"/>
    <w:lvl w:ilvl="0" w:tplc="A19455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9A532F"/>
    <w:multiLevelType w:val="hybridMultilevel"/>
    <w:tmpl w:val="0C160EFA"/>
    <w:lvl w:ilvl="0" w:tplc="FF2CC3EA">
      <w:start w:val="1"/>
      <w:numFmt w:val="bullet"/>
      <w:lvlText w:val="•"/>
      <w:lvlJc w:val="left"/>
      <w:pPr>
        <w:tabs>
          <w:tab w:val="num" w:pos="720"/>
        </w:tabs>
        <w:ind w:left="720" w:hanging="360"/>
      </w:pPr>
      <w:rPr>
        <w:rFonts w:ascii="Arial" w:hAnsi="Arial" w:hint="default"/>
      </w:rPr>
    </w:lvl>
    <w:lvl w:ilvl="1" w:tplc="877C3EDE">
      <w:start w:val="1"/>
      <w:numFmt w:val="bullet"/>
      <w:lvlText w:val="•"/>
      <w:lvlJc w:val="left"/>
      <w:pPr>
        <w:tabs>
          <w:tab w:val="num" w:pos="1440"/>
        </w:tabs>
        <w:ind w:left="1440" w:hanging="360"/>
      </w:pPr>
      <w:rPr>
        <w:rFonts w:ascii="Arial" w:hAnsi="Arial" w:hint="default"/>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15">
    <w:nsid w:val="2D316DE0"/>
    <w:multiLevelType w:val="hybridMultilevel"/>
    <w:tmpl w:val="F4AC0EEA"/>
    <w:lvl w:ilvl="0" w:tplc="722EC892">
      <w:start w:val="1"/>
      <w:numFmt w:val="bullet"/>
      <w:lvlText w:val="•"/>
      <w:lvlJc w:val="left"/>
      <w:pPr>
        <w:tabs>
          <w:tab w:val="num" w:pos="720"/>
        </w:tabs>
        <w:ind w:left="720" w:hanging="360"/>
      </w:pPr>
      <w:rPr>
        <w:rFonts w:ascii="Arial" w:hAnsi="Arial" w:hint="default"/>
      </w:rPr>
    </w:lvl>
    <w:lvl w:ilvl="1" w:tplc="FEC08E86">
      <w:start w:val="1"/>
      <w:numFmt w:val="bullet"/>
      <w:lvlText w:val="•"/>
      <w:lvlJc w:val="left"/>
      <w:pPr>
        <w:tabs>
          <w:tab w:val="num" w:pos="1440"/>
        </w:tabs>
        <w:ind w:left="1440" w:hanging="360"/>
      </w:pPr>
      <w:rPr>
        <w:rFonts w:ascii="Arial" w:hAnsi="Arial" w:hint="default"/>
      </w:rPr>
    </w:lvl>
    <w:lvl w:ilvl="2" w:tplc="47224124" w:tentative="1">
      <w:start w:val="1"/>
      <w:numFmt w:val="bullet"/>
      <w:lvlText w:val="•"/>
      <w:lvlJc w:val="left"/>
      <w:pPr>
        <w:tabs>
          <w:tab w:val="num" w:pos="2160"/>
        </w:tabs>
        <w:ind w:left="2160" w:hanging="360"/>
      </w:pPr>
      <w:rPr>
        <w:rFonts w:ascii="Arial" w:hAnsi="Arial" w:hint="default"/>
      </w:rPr>
    </w:lvl>
    <w:lvl w:ilvl="3" w:tplc="6E4AA024" w:tentative="1">
      <w:start w:val="1"/>
      <w:numFmt w:val="bullet"/>
      <w:lvlText w:val="•"/>
      <w:lvlJc w:val="left"/>
      <w:pPr>
        <w:tabs>
          <w:tab w:val="num" w:pos="2880"/>
        </w:tabs>
        <w:ind w:left="2880" w:hanging="360"/>
      </w:pPr>
      <w:rPr>
        <w:rFonts w:ascii="Arial" w:hAnsi="Arial" w:hint="default"/>
      </w:rPr>
    </w:lvl>
    <w:lvl w:ilvl="4" w:tplc="1CE4A1C4" w:tentative="1">
      <w:start w:val="1"/>
      <w:numFmt w:val="bullet"/>
      <w:lvlText w:val="•"/>
      <w:lvlJc w:val="left"/>
      <w:pPr>
        <w:tabs>
          <w:tab w:val="num" w:pos="3600"/>
        </w:tabs>
        <w:ind w:left="3600" w:hanging="360"/>
      </w:pPr>
      <w:rPr>
        <w:rFonts w:ascii="Arial" w:hAnsi="Arial" w:hint="default"/>
      </w:rPr>
    </w:lvl>
    <w:lvl w:ilvl="5" w:tplc="5518102A" w:tentative="1">
      <w:start w:val="1"/>
      <w:numFmt w:val="bullet"/>
      <w:lvlText w:val="•"/>
      <w:lvlJc w:val="left"/>
      <w:pPr>
        <w:tabs>
          <w:tab w:val="num" w:pos="4320"/>
        </w:tabs>
        <w:ind w:left="4320" w:hanging="360"/>
      </w:pPr>
      <w:rPr>
        <w:rFonts w:ascii="Arial" w:hAnsi="Arial" w:hint="default"/>
      </w:rPr>
    </w:lvl>
    <w:lvl w:ilvl="6" w:tplc="70EEE15E" w:tentative="1">
      <w:start w:val="1"/>
      <w:numFmt w:val="bullet"/>
      <w:lvlText w:val="•"/>
      <w:lvlJc w:val="left"/>
      <w:pPr>
        <w:tabs>
          <w:tab w:val="num" w:pos="5040"/>
        </w:tabs>
        <w:ind w:left="5040" w:hanging="360"/>
      </w:pPr>
      <w:rPr>
        <w:rFonts w:ascii="Arial" w:hAnsi="Arial" w:hint="default"/>
      </w:rPr>
    </w:lvl>
    <w:lvl w:ilvl="7" w:tplc="6CD24C76" w:tentative="1">
      <w:start w:val="1"/>
      <w:numFmt w:val="bullet"/>
      <w:lvlText w:val="•"/>
      <w:lvlJc w:val="left"/>
      <w:pPr>
        <w:tabs>
          <w:tab w:val="num" w:pos="5760"/>
        </w:tabs>
        <w:ind w:left="5760" w:hanging="360"/>
      </w:pPr>
      <w:rPr>
        <w:rFonts w:ascii="Arial" w:hAnsi="Arial" w:hint="default"/>
      </w:rPr>
    </w:lvl>
    <w:lvl w:ilvl="8" w:tplc="AEBC180E" w:tentative="1">
      <w:start w:val="1"/>
      <w:numFmt w:val="bullet"/>
      <w:lvlText w:val="•"/>
      <w:lvlJc w:val="left"/>
      <w:pPr>
        <w:tabs>
          <w:tab w:val="num" w:pos="6480"/>
        </w:tabs>
        <w:ind w:left="6480" w:hanging="360"/>
      </w:pPr>
      <w:rPr>
        <w:rFonts w:ascii="Arial" w:hAnsi="Arial" w:hint="default"/>
      </w:rPr>
    </w:lvl>
  </w:abstractNum>
  <w:abstractNum w:abstractNumId="16">
    <w:nsid w:val="2F8F2C4D"/>
    <w:multiLevelType w:val="hybridMultilevel"/>
    <w:tmpl w:val="A8123C88"/>
    <w:lvl w:ilvl="0" w:tplc="2A0EB680">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D791AB5"/>
    <w:multiLevelType w:val="hybridMultilevel"/>
    <w:tmpl w:val="E104F506"/>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color w:val="auto"/>
      </w:rPr>
    </w:lvl>
    <w:lvl w:ilvl="2" w:tplc="16680424">
      <w:start w:val="1"/>
      <w:numFmt w:val="bullet"/>
      <w:lvlText w:val="•"/>
      <w:lvlJc w:val="left"/>
      <w:pPr>
        <w:tabs>
          <w:tab w:val="num" w:pos="2160"/>
        </w:tabs>
        <w:ind w:left="2160" w:hanging="360"/>
      </w:pPr>
      <w:rPr>
        <w:rFonts w:ascii="Arial" w:hAnsi="Arial" w:hint="default"/>
      </w:rPr>
    </w:lvl>
    <w:lvl w:ilvl="3" w:tplc="4FDE7D30">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83B3A05"/>
    <w:multiLevelType w:val="hybridMultilevel"/>
    <w:tmpl w:val="230E2334"/>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25">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016D18"/>
    <w:multiLevelType w:val="hybridMultilevel"/>
    <w:tmpl w:val="1D7C704A"/>
    <w:lvl w:ilvl="0" w:tplc="FF2CC3EA">
      <w:start w:val="1"/>
      <w:numFmt w:val="bullet"/>
      <w:lvlText w:val="•"/>
      <w:lvlJc w:val="left"/>
      <w:pPr>
        <w:tabs>
          <w:tab w:val="num" w:pos="720"/>
        </w:tabs>
        <w:ind w:left="720" w:hanging="360"/>
      </w:pPr>
      <w:rPr>
        <w:rFonts w:ascii="Arial" w:hAnsi="Arial" w:hint="default"/>
      </w:rPr>
    </w:lvl>
    <w:lvl w:ilvl="1" w:tplc="29A02C22">
      <w:numFmt w:val="bullet"/>
      <w:lvlText w:val="-"/>
      <w:lvlJc w:val="left"/>
      <w:pPr>
        <w:tabs>
          <w:tab w:val="num" w:pos="1440"/>
        </w:tabs>
        <w:ind w:left="1440" w:hanging="360"/>
      </w:pPr>
      <w:rPr>
        <w:rFonts w:ascii="Times New Roman" w:eastAsia="宋体" w:hAnsi="Times New Roman" w:cs="Times New Roman" w:hint="default"/>
        <w:i/>
      </w:rPr>
    </w:lvl>
    <w:lvl w:ilvl="2" w:tplc="16680424" w:tentative="1">
      <w:start w:val="1"/>
      <w:numFmt w:val="bullet"/>
      <w:lvlText w:val="•"/>
      <w:lvlJc w:val="left"/>
      <w:pPr>
        <w:tabs>
          <w:tab w:val="num" w:pos="2160"/>
        </w:tabs>
        <w:ind w:left="2160" w:hanging="360"/>
      </w:pPr>
      <w:rPr>
        <w:rFonts w:ascii="Arial" w:hAnsi="Arial" w:hint="default"/>
      </w:rPr>
    </w:lvl>
    <w:lvl w:ilvl="3" w:tplc="4FDE7D30" w:tentative="1">
      <w:start w:val="1"/>
      <w:numFmt w:val="bullet"/>
      <w:lvlText w:val="•"/>
      <w:lvlJc w:val="left"/>
      <w:pPr>
        <w:tabs>
          <w:tab w:val="num" w:pos="2880"/>
        </w:tabs>
        <w:ind w:left="2880" w:hanging="360"/>
      </w:pPr>
      <w:rPr>
        <w:rFonts w:ascii="Arial" w:hAnsi="Arial" w:hint="default"/>
      </w:rPr>
    </w:lvl>
    <w:lvl w:ilvl="4" w:tplc="36EC735C" w:tentative="1">
      <w:start w:val="1"/>
      <w:numFmt w:val="bullet"/>
      <w:lvlText w:val="•"/>
      <w:lvlJc w:val="left"/>
      <w:pPr>
        <w:tabs>
          <w:tab w:val="num" w:pos="3600"/>
        </w:tabs>
        <w:ind w:left="3600" w:hanging="360"/>
      </w:pPr>
      <w:rPr>
        <w:rFonts w:ascii="Arial" w:hAnsi="Arial" w:hint="default"/>
      </w:rPr>
    </w:lvl>
    <w:lvl w:ilvl="5" w:tplc="1A8AA6CA" w:tentative="1">
      <w:start w:val="1"/>
      <w:numFmt w:val="bullet"/>
      <w:lvlText w:val="•"/>
      <w:lvlJc w:val="left"/>
      <w:pPr>
        <w:tabs>
          <w:tab w:val="num" w:pos="4320"/>
        </w:tabs>
        <w:ind w:left="4320" w:hanging="360"/>
      </w:pPr>
      <w:rPr>
        <w:rFonts w:ascii="Arial" w:hAnsi="Arial" w:hint="default"/>
      </w:rPr>
    </w:lvl>
    <w:lvl w:ilvl="6" w:tplc="2EE8DDEA" w:tentative="1">
      <w:start w:val="1"/>
      <w:numFmt w:val="bullet"/>
      <w:lvlText w:val="•"/>
      <w:lvlJc w:val="left"/>
      <w:pPr>
        <w:tabs>
          <w:tab w:val="num" w:pos="5040"/>
        </w:tabs>
        <w:ind w:left="5040" w:hanging="360"/>
      </w:pPr>
      <w:rPr>
        <w:rFonts w:ascii="Arial" w:hAnsi="Arial" w:hint="default"/>
      </w:rPr>
    </w:lvl>
    <w:lvl w:ilvl="7" w:tplc="F71485A2" w:tentative="1">
      <w:start w:val="1"/>
      <w:numFmt w:val="bullet"/>
      <w:lvlText w:val="•"/>
      <w:lvlJc w:val="left"/>
      <w:pPr>
        <w:tabs>
          <w:tab w:val="num" w:pos="5760"/>
        </w:tabs>
        <w:ind w:left="5760" w:hanging="360"/>
      </w:pPr>
      <w:rPr>
        <w:rFonts w:ascii="Arial" w:hAnsi="Arial" w:hint="default"/>
      </w:rPr>
    </w:lvl>
    <w:lvl w:ilvl="8" w:tplc="1B920C8A" w:tentative="1">
      <w:start w:val="1"/>
      <w:numFmt w:val="bullet"/>
      <w:lvlText w:val="•"/>
      <w:lvlJc w:val="left"/>
      <w:pPr>
        <w:tabs>
          <w:tab w:val="num" w:pos="6480"/>
        </w:tabs>
        <w:ind w:left="6480" w:hanging="360"/>
      </w:pPr>
      <w:rPr>
        <w:rFonts w:ascii="Arial" w:hAnsi="Arial"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5E27648"/>
    <w:multiLevelType w:val="hybridMultilevel"/>
    <w:tmpl w:val="D0DC349C"/>
    <w:lvl w:ilvl="0" w:tplc="CC265C14">
      <w:start w:val="1"/>
      <w:numFmt w:val="bullet"/>
      <w:lvlText w:val="•"/>
      <w:lvlJc w:val="left"/>
      <w:pPr>
        <w:tabs>
          <w:tab w:val="num" w:pos="720"/>
        </w:tabs>
        <w:ind w:left="720" w:hanging="360"/>
      </w:pPr>
      <w:rPr>
        <w:rFonts w:ascii="Arial" w:hAnsi="Arial" w:hint="default"/>
      </w:rPr>
    </w:lvl>
    <w:lvl w:ilvl="1" w:tplc="CA92CDBC">
      <w:start w:val="1"/>
      <w:numFmt w:val="bullet"/>
      <w:lvlText w:val="•"/>
      <w:lvlJc w:val="left"/>
      <w:pPr>
        <w:tabs>
          <w:tab w:val="num" w:pos="1440"/>
        </w:tabs>
        <w:ind w:left="1440" w:hanging="360"/>
      </w:pPr>
      <w:rPr>
        <w:rFonts w:ascii="Arial" w:hAnsi="Arial" w:hint="default"/>
      </w:rPr>
    </w:lvl>
    <w:lvl w:ilvl="2" w:tplc="49860DC8">
      <w:start w:val="7459"/>
      <w:numFmt w:val="bullet"/>
      <w:lvlText w:val=""/>
      <w:lvlJc w:val="left"/>
      <w:pPr>
        <w:tabs>
          <w:tab w:val="num" w:pos="2160"/>
        </w:tabs>
        <w:ind w:left="2160" w:hanging="360"/>
      </w:pPr>
      <w:rPr>
        <w:rFonts w:ascii="Wingdings" w:hAnsi="Wingdings" w:hint="default"/>
      </w:rPr>
    </w:lvl>
    <w:lvl w:ilvl="3" w:tplc="31A4DFB4">
      <w:start w:val="7459"/>
      <w:numFmt w:val="bullet"/>
      <w:lvlText w:val="-"/>
      <w:lvlJc w:val="left"/>
      <w:pPr>
        <w:tabs>
          <w:tab w:val="num" w:pos="2880"/>
        </w:tabs>
        <w:ind w:left="2880" w:hanging="360"/>
      </w:pPr>
      <w:rPr>
        <w:rFonts w:ascii="Yu Gothic" w:hAnsi="Yu Gothic" w:hint="default"/>
      </w:rPr>
    </w:lvl>
    <w:lvl w:ilvl="4" w:tplc="9AA0537C" w:tentative="1">
      <w:start w:val="1"/>
      <w:numFmt w:val="bullet"/>
      <w:lvlText w:val="•"/>
      <w:lvlJc w:val="left"/>
      <w:pPr>
        <w:tabs>
          <w:tab w:val="num" w:pos="3600"/>
        </w:tabs>
        <w:ind w:left="3600" w:hanging="360"/>
      </w:pPr>
      <w:rPr>
        <w:rFonts w:ascii="Arial" w:hAnsi="Arial" w:hint="default"/>
      </w:rPr>
    </w:lvl>
    <w:lvl w:ilvl="5" w:tplc="1F4605AA" w:tentative="1">
      <w:start w:val="1"/>
      <w:numFmt w:val="bullet"/>
      <w:lvlText w:val="•"/>
      <w:lvlJc w:val="left"/>
      <w:pPr>
        <w:tabs>
          <w:tab w:val="num" w:pos="4320"/>
        </w:tabs>
        <w:ind w:left="4320" w:hanging="360"/>
      </w:pPr>
      <w:rPr>
        <w:rFonts w:ascii="Arial" w:hAnsi="Arial" w:hint="default"/>
      </w:rPr>
    </w:lvl>
    <w:lvl w:ilvl="6" w:tplc="AAEEFBD0" w:tentative="1">
      <w:start w:val="1"/>
      <w:numFmt w:val="bullet"/>
      <w:lvlText w:val="•"/>
      <w:lvlJc w:val="left"/>
      <w:pPr>
        <w:tabs>
          <w:tab w:val="num" w:pos="5040"/>
        </w:tabs>
        <w:ind w:left="5040" w:hanging="360"/>
      </w:pPr>
      <w:rPr>
        <w:rFonts w:ascii="Arial" w:hAnsi="Arial" w:hint="default"/>
      </w:rPr>
    </w:lvl>
    <w:lvl w:ilvl="7" w:tplc="0360F150" w:tentative="1">
      <w:start w:val="1"/>
      <w:numFmt w:val="bullet"/>
      <w:lvlText w:val="•"/>
      <w:lvlJc w:val="left"/>
      <w:pPr>
        <w:tabs>
          <w:tab w:val="num" w:pos="5760"/>
        </w:tabs>
        <w:ind w:left="5760" w:hanging="360"/>
      </w:pPr>
      <w:rPr>
        <w:rFonts w:ascii="Arial" w:hAnsi="Arial" w:hint="default"/>
      </w:rPr>
    </w:lvl>
    <w:lvl w:ilvl="8" w:tplc="14DEE1EC" w:tentative="1">
      <w:start w:val="1"/>
      <w:numFmt w:val="bullet"/>
      <w:lvlText w:val="•"/>
      <w:lvlJc w:val="left"/>
      <w:pPr>
        <w:tabs>
          <w:tab w:val="num" w:pos="6480"/>
        </w:tabs>
        <w:ind w:left="6480" w:hanging="360"/>
      </w:pPr>
      <w:rPr>
        <w:rFonts w:ascii="Arial" w:hAnsi="Arial" w:hint="default"/>
      </w:rPr>
    </w:lvl>
  </w:abstractNum>
  <w:abstractNum w:abstractNumId="32">
    <w:nsid w:val="5A7B632D"/>
    <w:multiLevelType w:val="hybridMultilevel"/>
    <w:tmpl w:val="FBAA73FE"/>
    <w:lvl w:ilvl="0" w:tplc="21B81AC4">
      <w:start w:val="8"/>
      <w:numFmt w:val="bullet"/>
      <w:lvlText w:val="-"/>
      <w:lvlJc w:val="left"/>
      <w:pPr>
        <w:ind w:left="1991" w:hanging="420"/>
      </w:pPr>
      <w:rPr>
        <w:rFonts w:ascii="Times New Roman" w:eastAsia="Times New Roman" w:hAnsi="Times New Roman" w:cs="Times New Roman" w:hint="default"/>
      </w:rPr>
    </w:lvl>
    <w:lvl w:ilvl="1" w:tplc="21B81AC4">
      <w:start w:val="8"/>
      <w:numFmt w:val="bullet"/>
      <w:lvlText w:val="-"/>
      <w:lvlJc w:val="left"/>
      <w:pPr>
        <w:ind w:left="2411" w:hanging="420"/>
      </w:pPr>
      <w:rPr>
        <w:rFonts w:ascii="Times New Roman" w:eastAsia="Times New Roman" w:hAnsi="Times New Roman" w:cs="Times New Roman"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3">
    <w:nsid w:val="5AE95A34"/>
    <w:multiLevelType w:val="hybridMultilevel"/>
    <w:tmpl w:val="A9825468"/>
    <w:lvl w:ilvl="0" w:tplc="7032C452">
      <w:start w:val="1"/>
      <w:numFmt w:val="bullet"/>
      <w:lvlText w:val="•"/>
      <w:lvlJc w:val="left"/>
      <w:pPr>
        <w:tabs>
          <w:tab w:val="num" w:pos="720"/>
        </w:tabs>
        <w:ind w:left="720" w:hanging="360"/>
      </w:pPr>
      <w:rPr>
        <w:rFonts w:ascii="Arial" w:hAnsi="Arial" w:hint="default"/>
      </w:rPr>
    </w:lvl>
    <w:lvl w:ilvl="1" w:tplc="FF7AA1EC">
      <w:start w:val="1"/>
      <w:numFmt w:val="bullet"/>
      <w:lvlText w:val="•"/>
      <w:lvlJc w:val="left"/>
      <w:pPr>
        <w:tabs>
          <w:tab w:val="num" w:pos="1440"/>
        </w:tabs>
        <w:ind w:left="1440" w:hanging="360"/>
      </w:pPr>
      <w:rPr>
        <w:rFonts w:ascii="Arial" w:hAnsi="Arial" w:hint="default"/>
      </w:rPr>
    </w:lvl>
    <w:lvl w:ilvl="2" w:tplc="47E0D20C" w:tentative="1">
      <w:start w:val="1"/>
      <w:numFmt w:val="bullet"/>
      <w:lvlText w:val="•"/>
      <w:lvlJc w:val="left"/>
      <w:pPr>
        <w:tabs>
          <w:tab w:val="num" w:pos="2160"/>
        </w:tabs>
        <w:ind w:left="2160" w:hanging="360"/>
      </w:pPr>
      <w:rPr>
        <w:rFonts w:ascii="Arial" w:hAnsi="Arial" w:hint="default"/>
      </w:rPr>
    </w:lvl>
    <w:lvl w:ilvl="3" w:tplc="AFDC26E4" w:tentative="1">
      <w:start w:val="1"/>
      <w:numFmt w:val="bullet"/>
      <w:lvlText w:val="•"/>
      <w:lvlJc w:val="left"/>
      <w:pPr>
        <w:tabs>
          <w:tab w:val="num" w:pos="2880"/>
        </w:tabs>
        <w:ind w:left="2880" w:hanging="360"/>
      </w:pPr>
      <w:rPr>
        <w:rFonts w:ascii="Arial" w:hAnsi="Arial" w:hint="default"/>
      </w:rPr>
    </w:lvl>
    <w:lvl w:ilvl="4" w:tplc="7A545B20" w:tentative="1">
      <w:start w:val="1"/>
      <w:numFmt w:val="bullet"/>
      <w:lvlText w:val="•"/>
      <w:lvlJc w:val="left"/>
      <w:pPr>
        <w:tabs>
          <w:tab w:val="num" w:pos="3600"/>
        </w:tabs>
        <w:ind w:left="3600" w:hanging="360"/>
      </w:pPr>
      <w:rPr>
        <w:rFonts w:ascii="Arial" w:hAnsi="Arial" w:hint="default"/>
      </w:rPr>
    </w:lvl>
    <w:lvl w:ilvl="5" w:tplc="575E38F4" w:tentative="1">
      <w:start w:val="1"/>
      <w:numFmt w:val="bullet"/>
      <w:lvlText w:val="•"/>
      <w:lvlJc w:val="left"/>
      <w:pPr>
        <w:tabs>
          <w:tab w:val="num" w:pos="4320"/>
        </w:tabs>
        <w:ind w:left="4320" w:hanging="360"/>
      </w:pPr>
      <w:rPr>
        <w:rFonts w:ascii="Arial" w:hAnsi="Arial" w:hint="default"/>
      </w:rPr>
    </w:lvl>
    <w:lvl w:ilvl="6" w:tplc="37B0EE72" w:tentative="1">
      <w:start w:val="1"/>
      <w:numFmt w:val="bullet"/>
      <w:lvlText w:val="•"/>
      <w:lvlJc w:val="left"/>
      <w:pPr>
        <w:tabs>
          <w:tab w:val="num" w:pos="5040"/>
        </w:tabs>
        <w:ind w:left="5040" w:hanging="360"/>
      </w:pPr>
      <w:rPr>
        <w:rFonts w:ascii="Arial" w:hAnsi="Arial" w:hint="default"/>
      </w:rPr>
    </w:lvl>
    <w:lvl w:ilvl="7" w:tplc="1A64F042" w:tentative="1">
      <w:start w:val="1"/>
      <w:numFmt w:val="bullet"/>
      <w:lvlText w:val="•"/>
      <w:lvlJc w:val="left"/>
      <w:pPr>
        <w:tabs>
          <w:tab w:val="num" w:pos="5760"/>
        </w:tabs>
        <w:ind w:left="5760" w:hanging="360"/>
      </w:pPr>
      <w:rPr>
        <w:rFonts w:ascii="Arial" w:hAnsi="Arial" w:hint="default"/>
      </w:rPr>
    </w:lvl>
    <w:lvl w:ilvl="8" w:tplc="BBF678A4" w:tentative="1">
      <w:start w:val="1"/>
      <w:numFmt w:val="bullet"/>
      <w:lvlText w:val="•"/>
      <w:lvlJc w:val="left"/>
      <w:pPr>
        <w:tabs>
          <w:tab w:val="num" w:pos="6480"/>
        </w:tabs>
        <w:ind w:left="6480" w:hanging="360"/>
      </w:pPr>
      <w:rPr>
        <w:rFonts w:ascii="Arial" w:hAnsi="Arial" w:hint="default"/>
      </w:rPr>
    </w:lvl>
  </w:abstractNum>
  <w:abstractNum w:abstractNumId="34">
    <w:nsid w:val="5D055A9A"/>
    <w:multiLevelType w:val="hybridMultilevel"/>
    <w:tmpl w:val="FC0CF112"/>
    <w:lvl w:ilvl="0" w:tplc="A19455D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D2CD6"/>
    <w:multiLevelType w:val="hybridMultilevel"/>
    <w:tmpl w:val="8228B342"/>
    <w:lvl w:ilvl="0" w:tplc="FFFFFFFF">
      <w:start w:val="1"/>
      <w:numFmt w:val="bullet"/>
      <w:lvlText w:val=""/>
      <w:lvlJc w:val="left"/>
      <w:pPr>
        <w:ind w:left="1991" w:hanging="420"/>
      </w:pPr>
      <w:rPr>
        <w:rFonts w:ascii="Symbol" w:hAnsi="Symbol" w:hint="default"/>
      </w:rPr>
    </w:lvl>
    <w:lvl w:ilvl="1" w:tplc="04090003">
      <w:start w:val="1"/>
      <w:numFmt w:val="bullet"/>
      <w:lvlText w:val=""/>
      <w:lvlJc w:val="left"/>
      <w:pPr>
        <w:ind w:left="2411" w:hanging="420"/>
      </w:pPr>
      <w:rPr>
        <w:rFonts w:ascii="Wingdings" w:hAnsi="Wingdings" w:hint="default"/>
      </w:rPr>
    </w:lvl>
    <w:lvl w:ilvl="2" w:tplc="04090005" w:tentative="1">
      <w:start w:val="1"/>
      <w:numFmt w:val="bullet"/>
      <w:lvlText w:val=""/>
      <w:lvlJc w:val="left"/>
      <w:pPr>
        <w:ind w:left="2831" w:hanging="420"/>
      </w:pPr>
      <w:rPr>
        <w:rFonts w:ascii="Wingdings" w:hAnsi="Wingdings" w:hint="default"/>
      </w:rPr>
    </w:lvl>
    <w:lvl w:ilvl="3" w:tplc="04090001" w:tentative="1">
      <w:start w:val="1"/>
      <w:numFmt w:val="bullet"/>
      <w:lvlText w:val=""/>
      <w:lvlJc w:val="left"/>
      <w:pPr>
        <w:ind w:left="3251" w:hanging="420"/>
      </w:pPr>
      <w:rPr>
        <w:rFonts w:ascii="Wingdings" w:hAnsi="Wingdings" w:hint="default"/>
      </w:rPr>
    </w:lvl>
    <w:lvl w:ilvl="4" w:tplc="04090003" w:tentative="1">
      <w:start w:val="1"/>
      <w:numFmt w:val="bullet"/>
      <w:lvlText w:val=""/>
      <w:lvlJc w:val="left"/>
      <w:pPr>
        <w:ind w:left="3671" w:hanging="420"/>
      </w:pPr>
      <w:rPr>
        <w:rFonts w:ascii="Wingdings" w:hAnsi="Wingdings" w:hint="default"/>
      </w:rPr>
    </w:lvl>
    <w:lvl w:ilvl="5" w:tplc="04090005" w:tentative="1">
      <w:start w:val="1"/>
      <w:numFmt w:val="bullet"/>
      <w:lvlText w:val=""/>
      <w:lvlJc w:val="left"/>
      <w:pPr>
        <w:ind w:left="4091" w:hanging="420"/>
      </w:pPr>
      <w:rPr>
        <w:rFonts w:ascii="Wingdings" w:hAnsi="Wingdings" w:hint="default"/>
      </w:rPr>
    </w:lvl>
    <w:lvl w:ilvl="6" w:tplc="04090001" w:tentative="1">
      <w:start w:val="1"/>
      <w:numFmt w:val="bullet"/>
      <w:lvlText w:val=""/>
      <w:lvlJc w:val="left"/>
      <w:pPr>
        <w:ind w:left="4511" w:hanging="420"/>
      </w:pPr>
      <w:rPr>
        <w:rFonts w:ascii="Wingdings" w:hAnsi="Wingdings" w:hint="default"/>
      </w:rPr>
    </w:lvl>
    <w:lvl w:ilvl="7" w:tplc="04090003" w:tentative="1">
      <w:start w:val="1"/>
      <w:numFmt w:val="bullet"/>
      <w:lvlText w:val=""/>
      <w:lvlJc w:val="left"/>
      <w:pPr>
        <w:ind w:left="4931" w:hanging="420"/>
      </w:pPr>
      <w:rPr>
        <w:rFonts w:ascii="Wingdings" w:hAnsi="Wingdings" w:hint="default"/>
      </w:rPr>
    </w:lvl>
    <w:lvl w:ilvl="8" w:tplc="04090005" w:tentative="1">
      <w:start w:val="1"/>
      <w:numFmt w:val="bullet"/>
      <w:lvlText w:val=""/>
      <w:lvlJc w:val="left"/>
      <w:pPr>
        <w:ind w:left="5351"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2B5545A"/>
    <w:multiLevelType w:val="hybridMultilevel"/>
    <w:tmpl w:val="7424147C"/>
    <w:lvl w:ilvl="0" w:tplc="62745E1A">
      <w:start w:val="1"/>
      <w:numFmt w:val="lowerLetter"/>
      <w:lvlText w:val="%1."/>
      <w:lvlJc w:val="left"/>
      <w:pPr>
        <w:ind w:left="1931" w:hanging="360"/>
      </w:pPr>
      <w:rPr>
        <w:rFonts w:hint="default"/>
      </w:rPr>
    </w:lvl>
    <w:lvl w:ilvl="1" w:tplc="04090019" w:tentative="1">
      <w:start w:val="1"/>
      <w:numFmt w:val="lowerLetter"/>
      <w:lvlText w:val="%2)"/>
      <w:lvlJc w:val="left"/>
      <w:pPr>
        <w:ind w:left="2411" w:hanging="420"/>
      </w:pPr>
    </w:lvl>
    <w:lvl w:ilvl="2" w:tplc="0409001B" w:tentative="1">
      <w:start w:val="1"/>
      <w:numFmt w:val="lowerRoman"/>
      <w:lvlText w:val="%3."/>
      <w:lvlJc w:val="right"/>
      <w:pPr>
        <w:ind w:left="2831" w:hanging="420"/>
      </w:pPr>
    </w:lvl>
    <w:lvl w:ilvl="3" w:tplc="0409000F" w:tentative="1">
      <w:start w:val="1"/>
      <w:numFmt w:val="decimal"/>
      <w:lvlText w:val="%4."/>
      <w:lvlJc w:val="left"/>
      <w:pPr>
        <w:ind w:left="3251" w:hanging="420"/>
      </w:pPr>
    </w:lvl>
    <w:lvl w:ilvl="4" w:tplc="04090019" w:tentative="1">
      <w:start w:val="1"/>
      <w:numFmt w:val="lowerLetter"/>
      <w:lvlText w:val="%5)"/>
      <w:lvlJc w:val="left"/>
      <w:pPr>
        <w:ind w:left="3671" w:hanging="420"/>
      </w:pPr>
    </w:lvl>
    <w:lvl w:ilvl="5" w:tplc="0409001B" w:tentative="1">
      <w:start w:val="1"/>
      <w:numFmt w:val="lowerRoman"/>
      <w:lvlText w:val="%6."/>
      <w:lvlJc w:val="right"/>
      <w:pPr>
        <w:ind w:left="4091" w:hanging="420"/>
      </w:pPr>
    </w:lvl>
    <w:lvl w:ilvl="6" w:tplc="0409000F" w:tentative="1">
      <w:start w:val="1"/>
      <w:numFmt w:val="decimal"/>
      <w:lvlText w:val="%7."/>
      <w:lvlJc w:val="left"/>
      <w:pPr>
        <w:ind w:left="4511" w:hanging="420"/>
      </w:pPr>
    </w:lvl>
    <w:lvl w:ilvl="7" w:tplc="04090019" w:tentative="1">
      <w:start w:val="1"/>
      <w:numFmt w:val="lowerLetter"/>
      <w:lvlText w:val="%8)"/>
      <w:lvlJc w:val="left"/>
      <w:pPr>
        <w:ind w:left="4931" w:hanging="420"/>
      </w:pPr>
    </w:lvl>
    <w:lvl w:ilvl="8" w:tplc="0409001B" w:tentative="1">
      <w:start w:val="1"/>
      <w:numFmt w:val="lowerRoman"/>
      <w:lvlText w:val="%9."/>
      <w:lvlJc w:val="right"/>
      <w:pPr>
        <w:ind w:left="5351" w:hanging="420"/>
      </w:pPr>
    </w:lvl>
  </w:abstractNum>
  <w:abstractNum w:abstractNumId="41">
    <w:nsid w:val="75370A9F"/>
    <w:multiLevelType w:val="hybridMultilevel"/>
    <w:tmpl w:val="2C262E5E"/>
    <w:lvl w:ilvl="0" w:tplc="3D7A0308">
      <w:start w:val="1"/>
      <w:numFmt w:val="bullet"/>
      <w:lvlText w:val="•"/>
      <w:lvlJc w:val="left"/>
      <w:pPr>
        <w:tabs>
          <w:tab w:val="num" w:pos="720"/>
        </w:tabs>
        <w:ind w:left="720" w:hanging="360"/>
      </w:pPr>
      <w:rPr>
        <w:rFonts w:ascii="Arial" w:hAnsi="Arial" w:hint="default"/>
      </w:rPr>
    </w:lvl>
    <w:lvl w:ilvl="1" w:tplc="959AC97A">
      <w:start w:val="1"/>
      <w:numFmt w:val="bullet"/>
      <w:lvlText w:val="•"/>
      <w:lvlJc w:val="left"/>
      <w:pPr>
        <w:tabs>
          <w:tab w:val="num" w:pos="1440"/>
        </w:tabs>
        <w:ind w:left="1440" w:hanging="360"/>
      </w:pPr>
      <w:rPr>
        <w:rFonts w:ascii="Arial" w:hAnsi="Arial" w:hint="default"/>
      </w:rPr>
    </w:lvl>
    <w:lvl w:ilvl="2" w:tplc="D6D8C984" w:tentative="1">
      <w:start w:val="1"/>
      <w:numFmt w:val="bullet"/>
      <w:lvlText w:val="•"/>
      <w:lvlJc w:val="left"/>
      <w:pPr>
        <w:tabs>
          <w:tab w:val="num" w:pos="2160"/>
        </w:tabs>
        <w:ind w:left="2160" w:hanging="360"/>
      </w:pPr>
      <w:rPr>
        <w:rFonts w:ascii="Arial" w:hAnsi="Arial" w:hint="default"/>
      </w:rPr>
    </w:lvl>
    <w:lvl w:ilvl="3" w:tplc="806AC012" w:tentative="1">
      <w:start w:val="1"/>
      <w:numFmt w:val="bullet"/>
      <w:lvlText w:val="•"/>
      <w:lvlJc w:val="left"/>
      <w:pPr>
        <w:tabs>
          <w:tab w:val="num" w:pos="2880"/>
        </w:tabs>
        <w:ind w:left="2880" w:hanging="360"/>
      </w:pPr>
      <w:rPr>
        <w:rFonts w:ascii="Arial" w:hAnsi="Arial" w:hint="default"/>
      </w:rPr>
    </w:lvl>
    <w:lvl w:ilvl="4" w:tplc="EE0252F8" w:tentative="1">
      <w:start w:val="1"/>
      <w:numFmt w:val="bullet"/>
      <w:lvlText w:val="•"/>
      <w:lvlJc w:val="left"/>
      <w:pPr>
        <w:tabs>
          <w:tab w:val="num" w:pos="3600"/>
        </w:tabs>
        <w:ind w:left="3600" w:hanging="360"/>
      </w:pPr>
      <w:rPr>
        <w:rFonts w:ascii="Arial" w:hAnsi="Arial" w:hint="default"/>
      </w:rPr>
    </w:lvl>
    <w:lvl w:ilvl="5" w:tplc="61A2F02A" w:tentative="1">
      <w:start w:val="1"/>
      <w:numFmt w:val="bullet"/>
      <w:lvlText w:val="•"/>
      <w:lvlJc w:val="left"/>
      <w:pPr>
        <w:tabs>
          <w:tab w:val="num" w:pos="4320"/>
        </w:tabs>
        <w:ind w:left="4320" w:hanging="360"/>
      </w:pPr>
      <w:rPr>
        <w:rFonts w:ascii="Arial" w:hAnsi="Arial" w:hint="default"/>
      </w:rPr>
    </w:lvl>
    <w:lvl w:ilvl="6" w:tplc="361E7EB8" w:tentative="1">
      <w:start w:val="1"/>
      <w:numFmt w:val="bullet"/>
      <w:lvlText w:val="•"/>
      <w:lvlJc w:val="left"/>
      <w:pPr>
        <w:tabs>
          <w:tab w:val="num" w:pos="5040"/>
        </w:tabs>
        <w:ind w:left="5040" w:hanging="360"/>
      </w:pPr>
      <w:rPr>
        <w:rFonts w:ascii="Arial" w:hAnsi="Arial" w:hint="default"/>
      </w:rPr>
    </w:lvl>
    <w:lvl w:ilvl="7" w:tplc="B8761D90" w:tentative="1">
      <w:start w:val="1"/>
      <w:numFmt w:val="bullet"/>
      <w:lvlText w:val="•"/>
      <w:lvlJc w:val="left"/>
      <w:pPr>
        <w:tabs>
          <w:tab w:val="num" w:pos="5760"/>
        </w:tabs>
        <w:ind w:left="5760" w:hanging="360"/>
      </w:pPr>
      <w:rPr>
        <w:rFonts w:ascii="Arial" w:hAnsi="Arial" w:hint="default"/>
      </w:rPr>
    </w:lvl>
    <w:lvl w:ilvl="8" w:tplc="703E6AC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8"/>
  </w:num>
  <w:num w:numId="3">
    <w:abstractNumId w:val="3"/>
  </w:num>
  <w:num w:numId="4">
    <w:abstractNumId w:val="26"/>
  </w:num>
  <w:num w:numId="5">
    <w:abstractNumId w:val="12"/>
  </w:num>
  <w:num w:numId="6">
    <w:abstractNumId w:val="42"/>
  </w:num>
  <w:num w:numId="7">
    <w:abstractNumId w:val="7"/>
  </w:num>
  <w:num w:numId="8">
    <w:abstractNumId w:val="28"/>
  </w:num>
  <w:num w:numId="9">
    <w:abstractNumId w:val="19"/>
  </w:num>
  <w:num w:numId="10">
    <w:abstractNumId w:val="38"/>
  </w:num>
  <w:num w:numId="11">
    <w:abstractNumId w:val="43"/>
  </w:num>
  <w:num w:numId="12">
    <w:abstractNumId w:val="44"/>
  </w:num>
  <w:num w:numId="13">
    <w:abstractNumId w:val="21"/>
  </w:num>
  <w:num w:numId="14">
    <w:abstractNumId w:val="23"/>
  </w:num>
  <w:num w:numId="15">
    <w:abstractNumId w:val="18"/>
  </w:num>
  <w:num w:numId="16">
    <w:abstractNumId w:val="36"/>
  </w:num>
  <w:num w:numId="17">
    <w:abstractNumId w:val="0"/>
  </w:num>
  <w:num w:numId="18">
    <w:abstractNumId w:val="17"/>
  </w:num>
  <w:num w:numId="19">
    <w:abstractNumId w:val="20"/>
  </w:num>
  <w:num w:numId="20">
    <w:abstractNumId w:val="34"/>
  </w:num>
  <w:num w:numId="21">
    <w:abstractNumId w:val="27"/>
  </w:num>
  <w:num w:numId="22">
    <w:abstractNumId w:val="37"/>
  </w:num>
  <w:num w:numId="23">
    <w:abstractNumId w:val="40"/>
  </w:num>
  <w:num w:numId="24">
    <w:abstractNumId w:val="32"/>
  </w:num>
  <w:num w:numId="25">
    <w:abstractNumId w:val="4"/>
  </w:num>
  <w:num w:numId="26">
    <w:abstractNumId w:val="25"/>
  </w:num>
  <w:num w:numId="27">
    <w:abstractNumId w:val="39"/>
  </w:num>
  <w:num w:numId="28">
    <w:abstractNumId w:val="35"/>
  </w:num>
  <w:num w:numId="29">
    <w:abstractNumId w:val="45"/>
  </w:num>
  <w:num w:numId="30">
    <w:abstractNumId w:val="9"/>
  </w:num>
  <w:num w:numId="31">
    <w:abstractNumId w:val="13"/>
  </w:num>
  <w:num w:numId="32">
    <w:abstractNumId w:val="5"/>
  </w:num>
  <w:num w:numId="33">
    <w:abstractNumId w:val="16"/>
  </w:num>
  <w:num w:numId="34">
    <w:abstractNumId w:val="14"/>
  </w:num>
  <w:num w:numId="35">
    <w:abstractNumId w:val="2"/>
  </w:num>
  <w:num w:numId="36">
    <w:abstractNumId w:val="41"/>
  </w:num>
  <w:num w:numId="37">
    <w:abstractNumId w:val="29"/>
  </w:num>
  <w:num w:numId="38">
    <w:abstractNumId w:val="22"/>
  </w:num>
  <w:num w:numId="39">
    <w:abstractNumId w:val="10"/>
  </w:num>
  <w:num w:numId="40">
    <w:abstractNumId w:val="6"/>
  </w:num>
  <w:num w:numId="41">
    <w:abstractNumId w:val="11"/>
  </w:num>
  <w:num w:numId="42">
    <w:abstractNumId w:val="24"/>
  </w:num>
  <w:num w:numId="43">
    <w:abstractNumId w:val="1"/>
  </w:num>
  <w:num w:numId="44">
    <w:abstractNumId w:val="31"/>
  </w:num>
  <w:num w:numId="45">
    <w:abstractNumId w:val="33"/>
  </w:num>
  <w:num w:numId="4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731"/>
    <w:rsid w:val="00013E4A"/>
    <w:rsid w:val="00014364"/>
    <w:rsid w:val="0001585C"/>
    <w:rsid w:val="000162AE"/>
    <w:rsid w:val="00016747"/>
    <w:rsid w:val="00016A70"/>
    <w:rsid w:val="00016A7B"/>
    <w:rsid w:val="00017C2C"/>
    <w:rsid w:val="000202A9"/>
    <w:rsid w:val="00020811"/>
    <w:rsid w:val="000215D2"/>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DF4"/>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9F"/>
    <w:rsid w:val="00045FD9"/>
    <w:rsid w:val="00046636"/>
    <w:rsid w:val="00047A44"/>
    <w:rsid w:val="00051A1C"/>
    <w:rsid w:val="00051DF7"/>
    <w:rsid w:val="00051E0A"/>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1B6"/>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3B2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601"/>
    <w:rsid w:val="00085A66"/>
    <w:rsid w:val="00085A7A"/>
    <w:rsid w:val="00085B71"/>
    <w:rsid w:val="00086811"/>
    <w:rsid w:val="00086E12"/>
    <w:rsid w:val="00087174"/>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D75"/>
    <w:rsid w:val="00097BE5"/>
    <w:rsid w:val="000A0D44"/>
    <w:rsid w:val="000A0E87"/>
    <w:rsid w:val="000A17DB"/>
    <w:rsid w:val="000A1E6E"/>
    <w:rsid w:val="000A1F41"/>
    <w:rsid w:val="000A3401"/>
    <w:rsid w:val="000A41E3"/>
    <w:rsid w:val="000A429C"/>
    <w:rsid w:val="000A42F1"/>
    <w:rsid w:val="000A63B1"/>
    <w:rsid w:val="000A6A7D"/>
    <w:rsid w:val="000B0455"/>
    <w:rsid w:val="000B0ECD"/>
    <w:rsid w:val="000B132D"/>
    <w:rsid w:val="000B29E0"/>
    <w:rsid w:val="000B2B22"/>
    <w:rsid w:val="000B2EDB"/>
    <w:rsid w:val="000B2EE2"/>
    <w:rsid w:val="000B5088"/>
    <w:rsid w:val="000B5C46"/>
    <w:rsid w:val="000B5D8E"/>
    <w:rsid w:val="000B77CC"/>
    <w:rsid w:val="000B7C0C"/>
    <w:rsid w:val="000B7F83"/>
    <w:rsid w:val="000C0406"/>
    <w:rsid w:val="000C0426"/>
    <w:rsid w:val="000C080D"/>
    <w:rsid w:val="000C0DEB"/>
    <w:rsid w:val="000C0EC6"/>
    <w:rsid w:val="000C0F2C"/>
    <w:rsid w:val="000C169E"/>
    <w:rsid w:val="000C213D"/>
    <w:rsid w:val="000C25DF"/>
    <w:rsid w:val="000C3505"/>
    <w:rsid w:val="000C3BA2"/>
    <w:rsid w:val="000C43F9"/>
    <w:rsid w:val="000C4684"/>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180"/>
    <w:rsid w:val="000D727C"/>
    <w:rsid w:val="000D7A35"/>
    <w:rsid w:val="000D7A4F"/>
    <w:rsid w:val="000D7CD2"/>
    <w:rsid w:val="000D7F26"/>
    <w:rsid w:val="000E0124"/>
    <w:rsid w:val="000E018D"/>
    <w:rsid w:val="000E0541"/>
    <w:rsid w:val="000E0BBD"/>
    <w:rsid w:val="000E1159"/>
    <w:rsid w:val="000E1191"/>
    <w:rsid w:val="000E1DD4"/>
    <w:rsid w:val="000E1EB4"/>
    <w:rsid w:val="000E31E6"/>
    <w:rsid w:val="000E36CC"/>
    <w:rsid w:val="000E4A9B"/>
    <w:rsid w:val="000E5934"/>
    <w:rsid w:val="000E6387"/>
    <w:rsid w:val="000E6FAE"/>
    <w:rsid w:val="000F04CD"/>
    <w:rsid w:val="000F0AA9"/>
    <w:rsid w:val="000F0FCE"/>
    <w:rsid w:val="000F1534"/>
    <w:rsid w:val="000F1894"/>
    <w:rsid w:val="000F28F4"/>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002"/>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15A"/>
    <w:rsid w:val="00161212"/>
    <w:rsid w:val="001612D1"/>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77F0B"/>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0995"/>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D1F"/>
    <w:rsid w:val="001D1F9C"/>
    <w:rsid w:val="001D2EA8"/>
    <w:rsid w:val="001D40F2"/>
    <w:rsid w:val="001D45D5"/>
    <w:rsid w:val="001D49AD"/>
    <w:rsid w:val="001D580C"/>
    <w:rsid w:val="001D6C2E"/>
    <w:rsid w:val="001D7430"/>
    <w:rsid w:val="001D75ED"/>
    <w:rsid w:val="001D7B02"/>
    <w:rsid w:val="001E074D"/>
    <w:rsid w:val="001E0FFF"/>
    <w:rsid w:val="001E1749"/>
    <w:rsid w:val="001E18A5"/>
    <w:rsid w:val="001E350E"/>
    <w:rsid w:val="001E3865"/>
    <w:rsid w:val="001E3CD4"/>
    <w:rsid w:val="001E3F28"/>
    <w:rsid w:val="001E4543"/>
    <w:rsid w:val="001E4F14"/>
    <w:rsid w:val="001E5E16"/>
    <w:rsid w:val="001E6489"/>
    <w:rsid w:val="001E6521"/>
    <w:rsid w:val="001E65EC"/>
    <w:rsid w:val="001E6908"/>
    <w:rsid w:val="001E6C0B"/>
    <w:rsid w:val="001E6CA5"/>
    <w:rsid w:val="001E6D07"/>
    <w:rsid w:val="001E783E"/>
    <w:rsid w:val="001E7D31"/>
    <w:rsid w:val="001E7FA2"/>
    <w:rsid w:val="001F015F"/>
    <w:rsid w:val="001F0782"/>
    <w:rsid w:val="001F0ECB"/>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538"/>
    <w:rsid w:val="00224DCF"/>
    <w:rsid w:val="00225185"/>
    <w:rsid w:val="002252B4"/>
    <w:rsid w:val="00225716"/>
    <w:rsid w:val="00225A03"/>
    <w:rsid w:val="002260E9"/>
    <w:rsid w:val="002265F5"/>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56E4"/>
    <w:rsid w:val="0024629E"/>
    <w:rsid w:val="00246FFE"/>
    <w:rsid w:val="002474BB"/>
    <w:rsid w:val="002479DD"/>
    <w:rsid w:val="00247CD6"/>
    <w:rsid w:val="002519C5"/>
    <w:rsid w:val="00252C52"/>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B1A"/>
    <w:rsid w:val="00264DE6"/>
    <w:rsid w:val="00264EEA"/>
    <w:rsid w:val="002653EC"/>
    <w:rsid w:val="00265891"/>
    <w:rsid w:val="002661E1"/>
    <w:rsid w:val="0026699D"/>
    <w:rsid w:val="00267D8B"/>
    <w:rsid w:val="0027010E"/>
    <w:rsid w:val="00270783"/>
    <w:rsid w:val="00270854"/>
    <w:rsid w:val="00270FC5"/>
    <w:rsid w:val="002714EE"/>
    <w:rsid w:val="00272359"/>
    <w:rsid w:val="00272B18"/>
    <w:rsid w:val="002730B6"/>
    <w:rsid w:val="0027344F"/>
    <w:rsid w:val="00273690"/>
    <w:rsid w:val="00273AEF"/>
    <w:rsid w:val="002740E0"/>
    <w:rsid w:val="00276AD5"/>
    <w:rsid w:val="00276AFC"/>
    <w:rsid w:val="00277607"/>
    <w:rsid w:val="00277809"/>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2D36"/>
    <w:rsid w:val="0029431D"/>
    <w:rsid w:val="002946F7"/>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285E"/>
    <w:rsid w:val="002B33EB"/>
    <w:rsid w:val="002B38BE"/>
    <w:rsid w:val="002B42A3"/>
    <w:rsid w:val="002B45BA"/>
    <w:rsid w:val="002B4B1F"/>
    <w:rsid w:val="002B4B66"/>
    <w:rsid w:val="002B4F0C"/>
    <w:rsid w:val="002B5877"/>
    <w:rsid w:val="002B6225"/>
    <w:rsid w:val="002B650E"/>
    <w:rsid w:val="002B6C9B"/>
    <w:rsid w:val="002B7489"/>
    <w:rsid w:val="002B75C6"/>
    <w:rsid w:val="002B7B17"/>
    <w:rsid w:val="002B7EDA"/>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56F"/>
    <w:rsid w:val="002D0F2C"/>
    <w:rsid w:val="002D0FAD"/>
    <w:rsid w:val="002D1C40"/>
    <w:rsid w:val="002D228A"/>
    <w:rsid w:val="002D32E6"/>
    <w:rsid w:val="002D375A"/>
    <w:rsid w:val="002D3D37"/>
    <w:rsid w:val="002D405C"/>
    <w:rsid w:val="002D456C"/>
    <w:rsid w:val="002D4AC1"/>
    <w:rsid w:val="002D52BC"/>
    <w:rsid w:val="002D5FEC"/>
    <w:rsid w:val="002D61F0"/>
    <w:rsid w:val="002D6AB2"/>
    <w:rsid w:val="002D7294"/>
    <w:rsid w:val="002D781E"/>
    <w:rsid w:val="002D7A08"/>
    <w:rsid w:val="002D7DFB"/>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CEA"/>
    <w:rsid w:val="002E79C8"/>
    <w:rsid w:val="002F0299"/>
    <w:rsid w:val="002F078B"/>
    <w:rsid w:val="002F0870"/>
    <w:rsid w:val="002F09A5"/>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C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4C4"/>
    <w:rsid w:val="00323BFE"/>
    <w:rsid w:val="00323F81"/>
    <w:rsid w:val="003244E9"/>
    <w:rsid w:val="00324E91"/>
    <w:rsid w:val="00325E1A"/>
    <w:rsid w:val="003260D3"/>
    <w:rsid w:val="003268B5"/>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3A9"/>
    <w:rsid w:val="00335BAF"/>
    <w:rsid w:val="00337700"/>
    <w:rsid w:val="00341432"/>
    <w:rsid w:val="003434AB"/>
    <w:rsid w:val="0034365C"/>
    <w:rsid w:val="00343B9A"/>
    <w:rsid w:val="0034428A"/>
    <w:rsid w:val="003444CF"/>
    <w:rsid w:val="003449DA"/>
    <w:rsid w:val="003454F3"/>
    <w:rsid w:val="003465E0"/>
    <w:rsid w:val="003467D9"/>
    <w:rsid w:val="00346872"/>
    <w:rsid w:val="00346CAD"/>
    <w:rsid w:val="00346D6D"/>
    <w:rsid w:val="00347AA1"/>
    <w:rsid w:val="00347F3B"/>
    <w:rsid w:val="00350933"/>
    <w:rsid w:val="00350979"/>
    <w:rsid w:val="00350A2C"/>
    <w:rsid w:val="00351A25"/>
    <w:rsid w:val="00352026"/>
    <w:rsid w:val="00352AE6"/>
    <w:rsid w:val="0035559F"/>
    <w:rsid w:val="00355EA6"/>
    <w:rsid w:val="00356B37"/>
    <w:rsid w:val="00356E4B"/>
    <w:rsid w:val="00357063"/>
    <w:rsid w:val="00357929"/>
    <w:rsid w:val="00357B9D"/>
    <w:rsid w:val="00357D4A"/>
    <w:rsid w:val="00357E98"/>
    <w:rsid w:val="00360BD9"/>
    <w:rsid w:val="00360C10"/>
    <w:rsid w:val="00361305"/>
    <w:rsid w:val="003623EA"/>
    <w:rsid w:val="00363CFD"/>
    <w:rsid w:val="00363D20"/>
    <w:rsid w:val="00363E17"/>
    <w:rsid w:val="003641C1"/>
    <w:rsid w:val="00364B7B"/>
    <w:rsid w:val="00365388"/>
    <w:rsid w:val="003667D3"/>
    <w:rsid w:val="00366B69"/>
    <w:rsid w:val="00366C5A"/>
    <w:rsid w:val="00366F4E"/>
    <w:rsid w:val="00367BA7"/>
    <w:rsid w:val="0037014D"/>
    <w:rsid w:val="003708CC"/>
    <w:rsid w:val="00370B4A"/>
    <w:rsid w:val="00370BE8"/>
    <w:rsid w:val="00370E77"/>
    <w:rsid w:val="00371485"/>
    <w:rsid w:val="00371766"/>
    <w:rsid w:val="003719CD"/>
    <w:rsid w:val="00371BD2"/>
    <w:rsid w:val="00372273"/>
    <w:rsid w:val="0037234B"/>
    <w:rsid w:val="00372566"/>
    <w:rsid w:val="0037295F"/>
    <w:rsid w:val="0037317B"/>
    <w:rsid w:val="0037340D"/>
    <w:rsid w:val="003734DF"/>
    <w:rsid w:val="0037431A"/>
    <w:rsid w:val="003746CD"/>
    <w:rsid w:val="00375343"/>
    <w:rsid w:val="00375529"/>
    <w:rsid w:val="00375A80"/>
    <w:rsid w:val="00375CC9"/>
    <w:rsid w:val="00375D1B"/>
    <w:rsid w:val="00376CA3"/>
    <w:rsid w:val="00376F17"/>
    <w:rsid w:val="003804A9"/>
    <w:rsid w:val="00380537"/>
    <w:rsid w:val="00380B63"/>
    <w:rsid w:val="00380DFA"/>
    <w:rsid w:val="00381A7A"/>
    <w:rsid w:val="003824F1"/>
    <w:rsid w:val="003827BD"/>
    <w:rsid w:val="003829A5"/>
    <w:rsid w:val="00382E70"/>
    <w:rsid w:val="00382EEE"/>
    <w:rsid w:val="0038449B"/>
    <w:rsid w:val="00385164"/>
    <w:rsid w:val="003852C6"/>
    <w:rsid w:val="003859E9"/>
    <w:rsid w:val="00386389"/>
    <w:rsid w:val="003863CF"/>
    <w:rsid w:val="00386660"/>
    <w:rsid w:val="003903E7"/>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2F77"/>
    <w:rsid w:val="003E3913"/>
    <w:rsid w:val="003E435B"/>
    <w:rsid w:val="003E48B0"/>
    <w:rsid w:val="003E496C"/>
    <w:rsid w:val="003E5609"/>
    <w:rsid w:val="003E5ECD"/>
    <w:rsid w:val="003E63DD"/>
    <w:rsid w:val="003E69A8"/>
    <w:rsid w:val="003E7060"/>
    <w:rsid w:val="003E736B"/>
    <w:rsid w:val="003F003A"/>
    <w:rsid w:val="003F0344"/>
    <w:rsid w:val="003F12D0"/>
    <w:rsid w:val="003F1A35"/>
    <w:rsid w:val="003F2302"/>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17EBC"/>
    <w:rsid w:val="00420400"/>
    <w:rsid w:val="004212FB"/>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BCA"/>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D6"/>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6A9"/>
    <w:rsid w:val="004659BA"/>
    <w:rsid w:val="00465B13"/>
    <w:rsid w:val="00465D9A"/>
    <w:rsid w:val="004669C7"/>
    <w:rsid w:val="00466F00"/>
    <w:rsid w:val="00466FE2"/>
    <w:rsid w:val="00467619"/>
    <w:rsid w:val="00467807"/>
    <w:rsid w:val="00467B94"/>
    <w:rsid w:val="004707BB"/>
    <w:rsid w:val="00471F8A"/>
    <w:rsid w:val="00472B0E"/>
    <w:rsid w:val="00473188"/>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02"/>
    <w:rsid w:val="00485C17"/>
    <w:rsid w:val="00485CDC"/>
    <w:rsid w:val="00486476"/>
    <w:rsid w:val="00486687"/>
    <w:rsid w:val="004866FE"/>
    <w:rsid w:val="00486C14"/>
    <w:rsid w:val="004872B0"/>
    <w:rsid w:val="00487607"/>
    <w:rsid w:val="0049008E"/>
    <w:rsid w:val="004901B1"/>
    <w:rsid w:val="00490453"/>
    <w:rsid w:val="004904FE"/>
    <w:rsid w:val="0049062E"/>
    <w:rsid w:val="004910C8"/>
    <w:rsid w:val="004919C4"/>
    <w:rsid w:val="00491D27"/>
    <w:rsid w:val="0049204F"/>
    <w:rsid w:val="0049205D"/>
    <w:rsid w:val="00492D70"/>
    <w:rsid w:val="0049332F"/>
    <w:rsid w:val="0049430B"/>
    <w:rsid w:val="004945BE"/>
    <w:rsid w:val="00495AD8"/>
    <w:rsid w:val="00495B3E"/>
    <w:rsid w:val="00495C87"/>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A7B29"/>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99"/>
    <w:rsid w:val="004C69A0"/>
    <w:rsid w:val="004C76EF"/>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075"/>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B7"/>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16A"/>
    <w:rsid w:val="00505339"/>
    <w:rsid w:val="00505587"/>
    <w:rsid w:val="00505C1E"/>
    <w:rsid w:val="00505DBA"/>
    <w:rsid w:val="00506364"/>
    <w:rsid w:val="005067B7"/>
    <w:rsid w:val="005069A0"/>
    <w:rsid w:val="00507558"/>
    <w:rsid w:val="00507C0F"/>
    <w:rsid w:val="00510232"/>
    <w:rsid w:val="005109E1"/>
    <w:rsid w:val="00511432"/>
    <w:rsid w:val="005115CD"/>
    <w:rsid w:val="00511908"/>
    <w:rsid w:val="00512AAA"/>
    <w:rsid w:val="00513386"/>
    <w:rsid w:val="00513B88"/>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27C55"/>
    <w:rsid w:val="00530449"/>
    <w:rsid w:val="0053047E"/>
    <w:rsid w:val="0053072F"/>
    <w:rsid w:val="005311E0"/>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679"/>
    <w:rsid w:val="005402C3"/>
    <w:rsid w:val="00540591"/>
    <w:rsid w:val="00541194"/>
    <w:rsid w:val="00541FF4"/>
    <w:rsid w:val="005423C2"/>
    <w:rsid w:val="005430EA"/>
    <w:rsid w:val="00543825"/>
    <w:rsid w:val="00543F5D"/>
    <w:rsid w:val="0054412E"/>
    <w:rsid w:val="005449B5"/>
    <w:rsid w:val="00544E2B"/>
    <w:rsid w:val="00544F99"/>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BF"/>
    <w:rsid w:val="005530D6"/>
    <w:rsid w:val="0055596E"/>
    <w:rsid w:val="00555EE2"/>
    <w:rsid w:val="00556087"/>
    <w:rsid w:val="005564ED"/>
    <w:rsid w:val="00556626"/>
    <w:rsid w:val="005568E9"/>
    <w:rsid w:val="00557266"/>
    <w:rsid w:val="00557651"/>
    <w:rsid w:val="00560084"/>
    <w:rsid w:val="00560402"/>
    <w:rsid w:val="005604A0"/>
    <w:rsid w:val="0056192B"/>
    <w:rsid w:val="00561C89"/>
    <w:rsid w:val="00562209"/>
    <w:rsid w:val="0056223F"/>
    <w:rsid w:val="00563463"/>
    <w:rsid w:val="00563D7C"/>
    <w:rsid w:val="005640F2"/>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5972"/>
    <w:rsid w:val="005763E8"/>
    <w:rsid w:val="00577346"/>
    <w:rsid w:val="0057749F"/>
    <w:rsid w:val="00577577"/>
    <w:rsid w:val="0057799A"/>
    <w:rsid w:val="00580534"/>
    <w:rsid w:val="00580BB5"/>
    <w:rsid w:val="00580CF1"/>
    <w:rsid w:val="0058252C"/>
    <w:rsid w:val="005829C0"/>
    <w:rsid w:val="00582DAE"/>
    <w:rsid w:val="00582E60"/>
    <w:rsid w:val="00582E6D"/>
    <w:rsid w:val="00583062"/>
    <w:rsid w:val="005830F9"/>
    <w:rsid w:val="00584B40"/>
    <w:rsid w:val="00585BE7"/>
    <w:rsid w:val="00586471"/>
    <w:rsid w:val="005870CE"/>
    <w:rsid w:val="0058715C"/>
    <w:rsid w:val="00587406"/>
    <w:rsid w:val="00587B8B"/>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CA9"/>
    <w:rsid w:val="005A2F50"/>
    <w:rsid w:val="005A31B3"/>
    <w:rsid w:val="005A37BC"/>
    <w:rsid w:val="005A48AC"/>
    <w:rsid w:val="005A4C0B"/>
    <w:rsid w:val="005A4D01"/>
    <w:rsid w:val="005A5176"/>
    <w:rsid w:val="005A5232"/>
    <w:rsid w:val="005A5AE0"/>
    <w:rsid w:val="005A5DC4"/>
    <w:rsid w:val="005A6095"/>
    <w:rsid w:val="005A67A2"/>
    <w:rsid w:val="005A77CE"/>
    <w:rsid w:val="005A7C29"/>
    <w:rsid w:val="005A7C38"/>
    <w:rsid w:val="005A7C9D"/>
    <w:rsid w:val="005B0057"/>
    <w:rsid w:val="005B01A9"/>
    <w:rsid w:val="005B01F5"/>
    <w:rsid w:val="005B0889"/>
    <w:rsid w:val="005B08E5"/>
    <w:rsid w:val="005B185B"/>
    <w:rsid w:val="005B193C"/>
    <w:rsid w:val="005B28E8"/>
    <w:rsid w:val="005B2BB0"/>
    <w:rsid w:val="005B403E"/>
    <w:rsid w:val="005B4B3B"/>
    <w:rsid w:val="005B5481"/>
    <w:rsid w:val="005B6402"/>
    <w:rsid w:val="005B6DDC"/>
    <w:rsid w:val="005B734C"/>
    <w:rsid w:val="005C06F5"/>
    <w:rsid w:val="005C17EE"/>
    <w:rsid w:val="005C17F3"/>
    <w:rsid w:val="005C1EA4"/>
    <w:rsid w:val="005C1EE1"/>
    <w:rsid w:val="005C3706"/>
    <w:rsid w:val="005C407E"/>
    <w:rsid w:val="005C4375"/>
    <w:rsid w:val="005C54A7"/>
    <w:rsid w:val="005C57AA"/>
    <w:rsid w:val="005C6118"/>
    <w:rsid w:val="005C6189"/>
    <w:rsid w:val="005C6256"/>
    <w:rsid w:val="005C630D"/>
    <w:rsid w:val="005C6514"/>
    <w:rsid w:val="005C6E34"/>
    <w:rsid w:val="005C7518"/>
    <w:rsid w:val="005D0D76"/>
    <w:rsid w:val="005D10B5"/>
    <w:rsid w:val="005D2023"/>
    <w:rsid w:val="005D2458"/>
    <w:rsid w:val="005D3132"/>
    <w:rsid w:val="005D3454"/>
    <w:rsid w:val="005D3843"/>
    <w:rsid w:val="005D3E0F"/>
    <w:rsid w:val="005D4523"/>
    <w:rsid w:val="005D5EF1"/>
    <w:rsid w:val="005D5F41"/>
    <w:rsid w:val="005D691F"/>
    <w:rsid w:val="005D74BB"/>
    <w:rsid w:val="005D77AB"/>
    <w:rsid w:val="005D78E7"/>
    <w:rsid w:val="005E00BF"/>
    <w:rsid w:val="005E0490"/>
    <w:rsid w:val="005E157B"/>
    <w:rsid w:val="005E33FB"/>
    <w:rsid w:val="005E431F"/>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212"/>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17FC2"/>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151"/>
    <w:rsid w:val="00636454"/>
    <w:rsid w:val="0063651E"/>
    <w:rsid w:val="006373C2"/>
    <w:rsid w:val="00637B40"/>
    <w:rsid w:val="006416DD"/>
    <w:rsid w:val="00641808"/>
    <w:rsid w:val="00641863"/>
    <w:rsid w:val="00642752"/>
    <w:rsid w:val="00642802"/>
    <w:rsid w:val="006436E4"/>
    <w:rsid w:val="00643CA1"/>
    <w:rsid w:val="006443FB"/>
    <w:rsid w:val="00644675"/>
    <w:rsid w:val="0064515C"/>
    <w:rsid w:val="00645BBE"/>
    <w:rsid w:val="006460BE"/>
    <w:rsid w:val="006462E0"/>
    <w:rsid w:val="00646829"/>
    <w:rsid w:val="00647D1F"/>
    <w:rsid w:val="00647FB1"/>
    <w:rsid w:val="00650584"/>
    <w:rsid w:val="00650E96"/>
    <w:rsid w:val="00651579"/>
    <w:rsid w:val="006517BF"/>
    <w:rsid w:val="006519E2"/>
    <w:rsid w:val="00652515"/>
    <w:rsid w:val="006529C2"/>
    <w:rsid w:val="0065303E"/>
    <w:rsid w:val="0065375D"/>
    <w:rsid w:val="00653D1E"/>
    <w:rsid w:val="0065559A"/>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6CE"/>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4EF"/>
    <w:rsid w:val="006B13BF"/>
    <w:rsid w:val="006B1718"/>
    <w:rsid w:val="006B36CB"/>
    <w:rsid w:val="006B3FB6"/>
    <w:rsid w:val="006B42F1"/>
    <w:rsid w:val="006B47E1"/>
    <w:rsid w:val="006B5099"/>
    <w:rsid w:val="006B5B51"/>
    <w:rsid w:val="006B6520"/>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BFC"/>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741"/>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2A3A"/>
    <w:rsid w:val="006F3492"/>
    <w:rsid w:val="006F356D"/>
    <w:rsid w:val="006F35BF"/>
    <w:rsid w:val="006F3CC0"/>
    <w:rsid w:val="006F43AF"/>
    <w:rsid w:val="006F53BB"/>
    <w:rsid w:val="006F5A72"/>
    <w:rsid w:val="006F60BB"/>
    <w:rsid w:val="006F624F"/>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982"/>
    <w:rsid w:val="00734A4C"/>
    <w:rsid w:val="00734E75"/>
    <w:rsid w:val="007352C8"/>
    <w:rsid w:val="00735C16"/>
    <w:rsid w:val="00736031"/>
    <w:rsid w:val="007362CE"/>
    <w:rsid w:val="007363FF"/>
    <w:rsid w:val="00736CE3"/>
    <w:rsid w:val="00737DB6"/>
    <w:rsid w:val="00737DD2"/>
    <w:rsid w:val="00740736"/>
    <w:rsid w:val="00740EBD"/>
    <w:rsid w:val="00741636"/>
    <w:rsid w:val="00741E51"/>
    <w:rsid w:val="00741EDA"/>
    <w:rsid w:val="007423CF"/>
    <w:rsid w:val="00742721"/>
    <w:rsid w:val="00742949"/>
    <w:rsid w:val="00743D43"/>
    <w:rsid w:val="007442B9"/>
    <w:rsid w:val="00745AAC"/>
    <w:rsid w:val="007465EB"/>
    <w:rsid w:val="00746BF2"/>
    <w:rsid w:val="00746E6C"/>
    <w:rsid w:val="00746FC7"/>
    <w:rsid w:val="00747187"/>
    <w:rsid w:val="00747191"/>
    <w:rsid w:val="0075077F"/>
    <w:rsid w:val="007507ED"/>
    <w:rsid w:val="00750C4E"/>
    <w:rsid w:val="007516BF"/>
    <w:rsid w:val="00752C60"/>
    <w:rsid w:val="0075381A"/>
    <w:rsid w:val="00753EBD"/>
    <w:rsid w:val="00753FBF"/>
    <w:rsid w:val="00754552"/>
    <w:rsid w:val="007558D5"/>
    <w:rsid w:val="00755987"/>
    <w:rsid w:val="00755B8A"/>
    <w:rsid w:val="00755E08"/>
    <w:rsid w:val="0075620F"/>
    <w:rsid w:val="007566CA"/>
    <w:rsid w:val="00756EBF"/>
    <w:rsid w:val="00756F69"/>
    <w:rsid w:val="007572FF"/>
    <w:rsid w:val="007579CC"/>
    <w:rsid w:val="00760460"/>
    <w:rsid w:val="007604F5"/>
    <w:rsid w:val="00760D3C"/>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89"/>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6CC"/>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9DD"/>
    <w:rsid w:val="00797C1E"/>
    <w:rsid w:val="007A047E"/>
    <w:rsid w:val="007A0FE1"/>
    <w:rsid w:val="007A1028"/>
    <w:rsid w:val="007A11EC"/>
    <w:rsid w:val="007A13E5"/>
    <w:rsid w:val="007A160B"/>
    <w:rsid w:val="007A184E"/>
    <w:rsid w:val="007A2888"/>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452"/>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4209"/>
    <w:rsid w:val="007D4829"/>
    <w:rsid w:val="007D4CDF"/>
    <w:rsid w:val="007D4D79"/>
    <w:rsid w:val="007D53A1"/>
    <w:rsid w:val="007D5792"/>
    <w:rsid w:val="007D6047"/>
    <w:rsid w:val="007D63BF"/>
    <w:rsid w:val="007D6525"/>
    <w:rsid w:val="007D66E3"/>
    <w:rsid w:val="007D6A22"/>
    <w:rsid w:val="007D712D"/>
    <w:rsid w:val="007D781D"/>
    <w:rsid w:val="007D7C3A"/>
    <w:rsid w:val="007E0242"/>
    <w:rsid w:val="007E0275"/>
    <w:rsid w:val="007E1129"/>
    <w:rsid w:val="007E13F9"/>
    <w:rsid w:val="007E2371"/>
    <w:rsid w:val="007E244B"/>
    <w:rsid w:val="007E354E"/>
    <w:rsid w:val="007E3825"/>
    <w:rsid w:val="007E3B3F"/>
    <w:rsid w:val="007E3FDB"/>
    <w:rsid w:val="007E45B0"/>
    <w:rsid w:val="007E4A3F"/>
    <w:rsid w:val="007E4BA0"/>
    <w:rsid w:val="007E56EA"/>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78D"/>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824"/>
    <w:rsid w:val="00833C13"/>
    <w:rsid w:val="00835066"/>
    <w:rsid w:val="008351D8"/>
    <w:rsid w:val="00836074"/>
    <w:rsid w:val="00837418"/>
    <w:rsid w:val="0083779C"/>
    <w:rsid w:val="00837D42"/>
    <w:rsid w:val="00837F6E"/>
    <w:rsid w:val="00840418"/>
    <w:rsid w:val="008425AC"/>
    <w:rsid w:val="008425FC"/>
    <w:rsid w:val="008426A7"/>
    <w:rsid w:val="00842FBF"/>
    <w:rsid w:val="0084338C"/>
    <w:rsid w:val="00843B48"/>
    <w:rsid w:val="00843EFC"/>
    <w:rsid w:val="008457A2"/>
    <w:rsid w:val="00845DE6"/>
    <w:rsid w:val="008462E2"/>
    <w:rsid w:val="008465D9"/>
    <w:rsid w:val="00847178"/>
    <w:rsid w:val="008472C4"/>
    <w:rsid w:val="00847AE1"/>
    <w:rsid w:val="008508A8"/>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595"/>
    <w:rsid w:val="00881D50"/>
    <w:rsid w:val="00882339"/>
    <w:rsid w:val="00883E83"/>
    <w:rsid w:val="0088423B"/>
    <w:rsid w:val="00884377"/>
    <w:rsid w:val="00886695"/>
    <w:rsid w:val="00886906"/>
    <w:rsid w:val="008869A9"/>
    <w:rsid w:val="00886A26"/>
    <w:rsid w:val="00886FCE"/>
    <w:rsid w:val="00887361"/>
    <w:rsid w:val="00887750"/>
    <w:rsid w:val="00891025"/>
    <w:rsid w:val="00891629"/>
    <w:rsid w:val="008927A8"/>
    <w:rsid w:val="00892ADE"/>
    <w:rsid w:val="00892AF7"/>
    <w:rsid w:val="008936A6"/>
    <w:rsid w:val="00893A2C"/>
    <w:rsid w:val="00893C37"/>
    <w:rsid w:val="00893C41"/>
    <w:rsid w:val="008943B7"/>
    <w:rsid w:val="00894FE3"/>
    <w:rsid w:val="0089582D"/>
    <w:rsid w:val="00895DCE"/>
    <w:rsid w:val="00897F28"/>
    <w:rsid w:val="008A0946"/>
    <w:rsid w:val="008A0BAF"/>
    <w:rsid w:val="008A14D5"/>
    <w:rsid w:val="008A1B35"/>
    <w:rsid w:val="008A2541"/>
    <w:rsid w:val="008A26AD"/>
    <w:rsid w:val="008A3AC3"/>
    <w:rsid w:val="008A429A"/>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DF8"/>
    <w:rsid w:val="008C5137"/>
    <w:rsid w:val="008C568A"/>
    <w:rsid w:val="008C6D9D"/>
    <w:rsid w:val="008C7139"/>
    <w:rsid w:val="008C7756"/>
    <w:rsid w:val="008C792E"/>
    <w:rsid w:val="008C7B80"/>
    <w:rsid w:val="008C7B8F"/>
    <w:rsid w:val="008D06BA"/>
    <w:rsid w:val="008D0D55"/>
    <w:rsid w:val="008D0E61"/>
    <w:rsid w:val="008D1239"/>
    <w:rsid w:val="008D134D"/>
    <w:rsid w:val="008D1DC9"/>
    <w:rsid w:val="008D1FE3"/>
    <w:rsid w:val="008D2BC2"/>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1EC6"/>
    <w:rsid w:val="008E2284"/>
    <w:rsid w:val="008E2362"/>
    <w:rsid w:val="008E2464"/>
    <w:rsid w:val="008E2520"/>
    <w:rsid w:val="008E281F"/>
    <w:rsid w:val="008E293E"/>
    <w:rsid w:val="008E3F4C"/>
    <w:rsid w:val="008E45D0"/>
    <w:rsid w:val="008E4758"/>
    <w:rsid w:val="008E4A78"/>
    <w:rsid w:val="008E4DAB"/>
    <w:rsid w:val="008E5A76"/>
    <w:rsid w:val="008E5C48"/>
    <w:rsid w:val="008E61C1"/>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DCF"/>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4BEE"/>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8B8"/>
    <w:rsid w:val="00915A2F"/>
    <w:rsid w:val="00916325"/>
    <w:rsid w:val="00916676"/>
    <w:rsid w:val="00917A7D"/>
    <w:rsid w:val="00920C9F"/>
    <w:rsid w:val="0092120A"/>
    <w:rsid w:val="00921D5C"/>
    <w:rsid w:val="00921FF2"/>
    <w:rsid w:val="009226AA"/>
    <w:rsid w:val="00922EE1"/>
    <w:rsid w:val="009234FB"/>
    <w:rsid w:val="00924342"/>
    <w:rsid w:val="00924A87"/>
    <w:rsid w:val="0092596A"/>
    <w:rsid w:val="00925A25"/>
    <w:rsid w:val="00926FC2"/>
    <w:rsid w:val="009270E7"/>
    <w:rsid w:val="0092797C"/>
    <w:rsid w:val="00927EDC"/>
    <w:rsid w:val="009306F5"/>
    <w:rsid w:val="00930765"/>
    <w:rsid w:val="00930C13"/>
    <w:rsid w:val="00930E9A"/>
    <w:rsid w:val="00930F17"/>
    <w:rsid w:val="00931AA1"/>
    <w:rsid w:val="00932916"/>
    <w:rsid w:val="00932A45"/>
    <w:rsid w:val="00932F63"/>
    <w:rsid w:val="009333D0"/>
    <w:rsid w:val="00933AFA"/>
    <w:rsid w:val="009343C8"/>
    <w:rsid w:val="00935022"/>
    <w:rsid w:val="009356D9"/>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488"/>
    <w:rsid w:val="00945FC4"/>
    <w:rsid w:val="0094627A"/>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E93"/>
    <w:rsid w:val="00962D49"/>
    <w:rsid w:val="00962EEA"/>
    <w:rsid w:val="009632F8"/>
    <w:rsid w:val="0096431C"/>
    <w:rsid w:val="00965E8B"/>
    <w:rsid w:val="00966359"/>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B9C"/>
    <w:rsid w:val="00974C0C"/>
    <w:rsid w:val="009751D3"/>
    <w:rsid w:val="00975779"/>
    <w:rsid w:val="00976938"/>
    <w:rsid w:val="00976D6B"/>
    <w:rsid w:val="00976E0B"/>
    <w:rsid w:val="00977399"/>
    <w:rsid w:val="00977773"/>
    <w:rsid w:val="00977AC3"/>
    <w:rsid w:val="00977CA3"/>
    <w:rsid w:val="009802E5"/>
    <w:rsid w:val="009815F6"/>
    <w:rsid w:val="009817D6"/>
    <w:rsid w:val="00982099"/>
    <w:rsid w:val="009820F9"/>
    <w:rsid w:val="009822DF"/>
    <w:rsid w:val="009829A1"/>
    <w:rsid w:val="0098309F"/>
    <w:rsid w:val="00983546"/>
    <w:rsid w:val="00983743"/>
    <w:rsid w:val="009838C1"/>
    <w:rsid w:val="00984B9A"/>
    <w:rsid w:val="00986242"/>
    <w:rsid w:val="0098663C"/>
    <w:rsid w:val="00987EC3"/>
    <w:rsid w:val="00987F30"/>
    <w:rsid w:val="00991753"/>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910"/>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0E9"/>
    <w:rsid w:val="009C223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2A9"/>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6FCE"/>
    <w:rsid w:val="009D7039"/>
    <w:rsid w:val="009D7E11"/>
    <w:rsid w:val="009E072E"/>
    <w:rsid w:val="009E0763"/>
    <w:rsid w:val="009E0E41"/>
    <w:rsid w:val="009E151F"/>
    <w:rsid w:val="009E155F"/>
    <w:rsid w:val="009E15F1"/>
    <w:rsid w:val="009E2D8D"/>
    <w:rsid w:val="009E2FB5"/>
    <w:rsid w:val="009E4083"/>
    <w:rsid w:val="009E42F1"/>
    <w:rsid w:val="009E461C"/>
    <w:rsid w:val="009E49D0"/>
    <w:rsid w:val="009E4B74"/>
    <w:rsid w:val="009E5022"/>
    <w:rsid w:val="009E61C3"/>
    <w:rsid w:val="009E6791"/>
    <w:rsid w:val="009E6884"/>
    <w:rsid w:val="009E6D0E"/>
    <w:rsid w:val="009E7638"/>
    <w:rsid w:val="009F047C"/>
    <w:rsid w:val="009F0ADE"/>
    <w:rsid w:val="009F1A0F"/>
    <w:rsid w:val="009F2DBF"/>
    <w:rsid w:val="009F3061"/>
    <w:rsid w:val="009F35E5"/>
    <w:rsid w:val="009F377C"/>
    <w:rsid w:val="009F3E3E"/>
    <w:rsid w:val="009F415D"/>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3C83"/>
    <w:rsid w:val="00A0420F"/>
    <w:rsid w:val="00A0478C"/>
    <w:rsid w:val="00A05C86"/>
    <w:rsid w:val="00A0646B"/>
    <w:rsid w:val="00A06CC2"/>
    <w:rsid w:val="00A07038"/>
    <w:rsid w:val="00A07114"/>
    <w:rsid w:val="00A0730A"/>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A07"/>
    <w:rsid w:val="00A26AE0"/>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4DE"/>
    <w:rsid w:val="00A451FD"/>
    <w:rsid w:val="00A453A7"/>
    <w:rsid w:val="00A45439"/>
    <w:rsid w:val="00A455C0"/>
    <w:rsid w:val="00A45948"/>
    <w:rsid w:val="00A461B9"/>
    <w:rsid w:val="00A47B9C"/>
    <w:rsid w:val="00A47BDC"/>
    <w:rsid w:val="00A511CD"/>
    <w:rsid w:val="00A51257"/>
    <w:rsid w:val="00A513B6"/>
    <w:rsid w:val="00A51929"/>
    <w:rsid w:val="00A51A59"/>
    <w:rsid w:val="00A51D00"/>
    <w:rsid w:val="00A52303"/>
    <w:rsid w:val="00A52488"/>
    <w:rsid w:val="00A527F5"/>
    <w:rsid w:val="00A5308B"/>
    <w:rsid w:val="00A530D1"/>
    <w:rsid w:val="00A5320A"/>
    <w:rsid w:val="00A53283"/>
    <w:rsid w:val="00A5330E"/>
    <w:rsid w:val="00A5357F"/>
    <w:rsid w:val="00A53F30"/>
    <w:rsid w:val="00A548D9"/>
    <w:rsid w:val="00A54B56"/>
    <w:rsid w:val="00A556DC"/>
    <w:rsid w:val="00A557F5"/>
    <w:rsid w:val="00A55C1E"/>
    <w:rsid w:val="00A55ED4"/>
    <w:rsid w:val="00A562AB"/>
    <w:rsid w:val="00A564A7"/>
    <w:rsid w:val="00A566EC"/>
    <w:rsid w:val="00A56BD5"/>
    <w:rsid w:val="00A57076"/>
    <w:rsid w:val="00A57C30"/>
    <w:rsid w:val="00A6024B"/>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844"/>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5FB9"/>
    <w:rsid w:val="00AA63F0"/>
    <w:rsid w:val="00AA75B5"/>
    <w:rsid w:val="00AA765B"/>
    <w:rsid w:val="00AA7CC4"/>
    <w:rsid w:val="00AB0977"/>
    <w:rsid w:val="00AB0AAA"/>
    <w:rsid w:val="00AB28A3"/>
    <w:rsid w:val="00AB2A58"/>
    <w:rsid w:val="00AB2F06"/>
    <w:rsid w:val="00AB38E0"/>
    <w:rsid w:val="00AB47F6"/>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3E9"/>
    <w:rsid w:val="00AC3B03"/>
    <w:rsid w:val="00AC4950"/>
    <w:rsid w:val="00AC4D79"/>
    <w:rsid w:val="00AC4DF7"/>
    <w:rsid w:val="00AC58EC"/>
    <w:rsid w:val="00AC5A51"/>
    <w:rsid w:val="00AC5ACE"/>
    <w:rsid w:val="00AC6197"/>
    <w:rsid w:val="00AC71DA"/>
    <w:rsid w:val="00AC7E3C"/>
    <w:rsid w:val="00AC7F71"/>
    <w:rsid w:val="00AD0018"/>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25C"/>
    <w:rsid w:val="00AD7C6F"/>
    <w:rsid w:val="00AD7E84"/>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973"/>
    <w:rsid w:val="00B15E17"/>
    <w:rsid w:val="00B15E24"/>
    <w:rsid w:val="00B1625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0653"/>
    <w:rsid w:val="00B42029"/>
    <w:rsid w:val="00B42686"/>
    <w:rsid w:val="00B43E5D"/>
    <w:rsid w:val="00B4489B"/>
    <w:rsid w:val="00B44FEE"/>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1248"/>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F1C"/>
    <w:rsid w:val="00B72850"/>
    <w:rsid w:val="00B73543"/>
    <w:rsid w:val="00B73FCF"/>
    <w:rsid w:val="00B7426F"/>
    <w:rsid w:val="00B75BFD"/>
    <w:rsid w:val="00B76109"/>
    <w:rsid w:val="00B76A05"/>
    <w:rsid w:val="00B76DB4"/>
    <w:rsid w:val="00B7762E"/>
    <w:rsid w:val="00B80165"/>
    <w:rsid w:val="00B80240"/>
    <w:rsid w:val="00B80885"/>
    <w:rsid w:val="00B821E5"/>
    <w:rsid w:val="00B82A8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2D3B"/>
    <w:rsid w:val="00BA3803"/>
    <w:rsid w:val="00BA39D4"/>
    <w:rsid w:val="00BA3C3A"/>
    <w:rsid w:val="00BA45B8"/>
    <w:rsid w:val="00BA5394"/>
    <w:rsid w:val="00BA6447"/>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6D8"/>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34BD"/>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7DC"/>
    <w:rsid w:val="00C1096A"/>
    <w:rsid w:val="00C10C47"/>
    <w:rsid w:val="00C11555"/>
    <w:rsid w:val="00C11D7C"/>
    <w:rsid w:val="00C11E37"/>
    <w:rsid w:val="00C12C82"/>
    <w:rsid w:val="00C142F1"/>
    <w:rsid w:val="00C14733"/>
    <w:rsid w:val="00C1560F"/>
    <w:rsid w:val="00C1563B"/>
    <w:rsid w:val="00C15F47"/>
    <w:rsid w:val="00C160C4"/>
    <w:rsid w:val="00C1622C"/>
    <w:rsid w:val="00C17AFD"/>
    <w:rsid w:val="00C2083F"/>
    <w:rsid w:val="00C209E8"/>
    <w:rsid w:val="00C20CB3"/>
    <w:rsid w:val="00C20E1A"/>
    <w:rsid w:val="00C22419"/>
    <w:rsid w:val="00C22721"/>
    <w:rsid w:val="00C2288F"/>
    <w:rsid w:val="00C22E53"/>
    <w:rsid w:val="00C22EC1"/>
    <w:rsid w:val="00C233A4"/>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2090"/>
    <w:rsid w:val="00C32242"/>
    <w:rsid w:val="00C32418"/>
    <w:rsid w:val="00C32808"/>
    <w:rsid w:val="00C32C43"/>
    <w:rsid w:val="00C32CAB"/>
    <w:rsid w:val="00C33168"/>
    <w:rsid w:val="00C3333C"/>
    <w:rsid w:val="00C33B5C"/>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314"/>
    <w:rsid w:val="00C45C96"/>
    <w:rsid w:val="00C46F72"/>
    <w:rsid w:val="00C472AE"/>
    <w:rsid w:val="00C4730E"/>
    <w:rsid w:val="00C4764A"/>
    <w:rsid w:val="00C47839"/>
    <w:rsid w:val="00C50430"/>
    <w:rsid w:val="00C504B1"/>
    <w:rsid w:val="00C50DAC"/>
    <w:rsid w:val="00C517CB"/>
    <w:rsid w:val="00C517DD"/>
    <w:rsid w:val="00C519F0"/>
    <w:rsid w:val="00C52399"/>
    <w:rsid w:val="00C52877"/>
    <w:rsid w:val="00C52CA1"/>
    <w:rsid w:val="00C5337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76D"/>
    <w:rsid w:val="00C60CBF"/>
    <w:rsid w:val="00C61227"/>
    <w:rsid w:val="00C61649"/>
    <w:rsid w:val="00C62E19"/>
    <w:rsid w:val="00C62E82"/>
    <w:rsid w:val="00C63479"/>
    <w:rsid w:val="00C63C6B"/>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740"/>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3AC2"/>
    <w:rsid w:val="00CD4043"/>
    <w:rsid w:val="00CD4A53"/>
    <w:rsid w:val="00CD4AC5"/>
    <w:rsid w:val="00CD4F96"/>
    <w:rsid w:val="00CD50A9"/>
    <w:rsid w:val="00CD56C6"/>
    <w:rsid w:val="00CD5A93"/>
    <w:rsid w:val="00CD66A4"/>
    <w:rsid w:val="00CD68D1"/>
    <w:rsid w:val="00CD6C00"/>
    <w:rsid w:val="00CD763F"/>
    <w:rsid w:val="00CD7ACF"/>
    <w:rsid w:val="00CE04D9"/>
    <w:rsid w:val="00CE0CBB"/>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59A0"/>
    <w:rsid w:val="00D1637D"/>
    <w:rsid w:val="00D167DE"/>
    <w:rsid w:val="00D16C46"/>
    <w:rsid w:val="00D17351"/>
    <w:rsid w:val="00D176EB"/>
    <w:rsid w:val="00D17965"/>
    <w:rsid w:val="00D20658"/>
    <w:rsid w:val="00D208F9"/>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1A78"/>
    <w:rsid w:val="00D3218D"/>
    <w:rsid w:val="00D321F0"/>
    <w:rsid w:val="00D322A9"/>
    <w:rsid w:val="00D3241E"/>
    <w:rsid w:val="00D3265F"/>
    <w:rsid w:val="00D32CC2"/>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77"/>
    <w:rsid w:val="00D42B94"/>
    <w:rsid w:val="00D430F7"/>
    <w:rsid w:val="00D433A2"/>
    <w:rsid w:val="00D4342D"/>
    <w:rsid w:val="00D4356B"/>
    <w:rsid w:val="00D4358A"/>
    <w:rsid w:val="00D43CC5"/>
    <w:rsid w:val="00D446A2"/>
    <w:rsid w:val="00D44839"/>
    <w:rsid w:val="00D450CF"/>
    <w:rsid w:val="00D458F4"/>
    <w:rsid w:val="00D4595E"/>
    <w:rsid w:val="00D45A01"/>
    <w:rsid w:val="00D4638C"/>
    <w:rsid w:val="00D465C2"/>
    <w:rsid w:val="00D4688A"/>
    <w:rsid w:val="00D46A16"/>
    <w:rsid w:val="00D47694"/>
    <w:rsid w:val="00D479E9"/>
    <w:rsid w:val="00D47C4F"/>
    <w:rsid w:val="00D500FA"/>
    <w:rsid w:val="00D515DB"/>
    <w:rsid w:val="00D518CB"/>
    <w:rsid w:val="00D523E1"/>
    <w:rsid w:val="00D52FC7"/>
    <w:rsid w:val="00D536C2"/>
    <w:rsid w:val="00D544BF"/>
    <w:rsid w:val="00D55BDF"/>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5005"/>
    <w:rsid w:val="00D752F4"/>
    <w:rsid w:val="00D753C0"/>
    <w:rsid w:val="00D756FD"/>
    <w:rsid w:val="00D75DF5"/>
    <w:rsid w:val="00D76776"/>
    <w:rsid w:val="00D76BB6"/>
    <w:rsid w:val="00D800F0"/>
    <w:rsid w:val="00D805F9"/>
    <w:rsid w:val="00D8075C"/>
    <w:rsid w:val="00D810E9"/>
    <w:rsid w:val="00D8156C"/>
    <w:rsid w:val="00D81E11"/>
    <w:rsid w:val="00D82558"/>
    <w:rsid w:val="00D825AB"/>
    <w:rsid w:val="00D83120"/>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3A4E"/>
    <w:rsid w:val="00D95206"/>
    <w:rsid w:val="00D95BD0"/>
    <w:rsid w:val="00D95FA9"/>
    <w:rsid w:val="00D96B82"/>
    <w:rsid w:val="00D96C6F"/>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325"/>
    <w:rsid w:val="00DE54A4"/>
    <w:rsid w:val="00DE700B"/>
    <w:rsid w:val="00DE7771"/>
    <w:rsid w:val="00DE794C"/>
    <w:rsid w:val="00DE7A50"/>
    <w:rsid w:val="00DF0608"/>
    <w:rsid w:val="00DF0C35"/>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886"/>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0665"/>
    <w:rsid w:val="00E61F09"/>
    <w:rsid w:val="00E62411"/>
    <w:rsid w:val="00E627AE"/>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097"/>
    <w:rsid w:val="00E938A6"/>
    <w:rsid w:val="00E93EC9"/>
    <w:rsid w:val="00E941AD"/>
    <w:rsid w:val="00E941D4"/>
    <w:rsid w:val="00E94531"/>
    <w:rsid w:val="00E94AAC"/>
    <w:rsid w:val="00E9514A"/>
    <w:rsid w:val="00E95362"/>
    <w:rsid w:val="00E95A6F"/>
    <w:rsid w:val="00E960DA"/>
    <w:rsid w:val="00E962D3"/>
    <w:rsid w:val="00E97641"/>
    <w:rsid w:val="00E97723"/>
    <w:rsid w:val="00E97F29"/>
    <w:rsid w:val="00EA0137"/>
    <w:rsid w:val="00EA03B9"/>
    <w:rsid w:val="00EA06FF"/>
    <w:rsid w:val="00EA0A82"/>
    <w:rsid w:val="00EA0B36"/>
    <w:rsid w:val="00EA0F62"/>
    <w:rsid w:val="00EA1C16"/>
    <w:rsid w:val="00EA1C8B"/>
    <w:rsid w:val="00EA21C3"/>
    <w:rsid w:val="00EA320D"/>
    <w:rsid w:val="00EA3820"/>
    <w:rsid w:val="00EA4280"/>
    <w:rsid w:val="00EA42DA"/>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75C"/>
    <w:rsid w:val="00EB4C40"/>
    <w:rsid w:val="00EB4E5B"/>
    <w:rsid w:val="00EB500D"/>
    <w:rsid w:val="00EB5095"/>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2EF9"/>
    <w:rsid w:val="00EF340E"/>
    <w:rsid w:val="00EF3C01"/>
    <w:rsid w:val="00EF3F6B"/>
    <w:rsid w:val="00EF4B22"/>
    <w:rsid w:val="00EF4B53"/>
    <w:rsid w:val="00EF55C7"/>
    <w:rsid w:val="00EF57AA"/>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8AE"/>
    <w:rsid w:val="00F04BC4"/>
    <w:rsid w:val="00F04C61"/>
    <w:rsid w:val="00F067AE"/>
    <w:rsid w:val="00F06801"/>
    <w:rsid w:val="00F07E1F"/>
    <w:rsid w:val="00F103AC"/>
    <w:rsid w:val="00F10765"/>
    <w:rsid w:val="00F1164B"/>
    <w:rsid w:val="00F11A99"/>
    <w:rsid w:val="00F13E0B"/>
    <w:rsid w:val="00F14018"/>
    <w:rsid w:val="00F1425E"/>
    <w:rsid w:val="00F14447"/>
    <w:rsid w:val="00F14855"/>
    <w:rsid w:val="00F153D1"/>
    <w:rsid w:val="00F15655"/>
    <w:rsid w:val="00F15845"/>
    <w:rsid w:val="00F166D9"/>
    <w:rsid w:val="00F16FD4"/>
    <w:rsid w:val="00F20FC4"/>
    <w:rsid w:val="00F218D1"/>
    <w:rsid w:val="00F2198F"/>
    <w:rsid w:val="00F21B1C"/>
    <w:rsid w:val="00F22103"/>
    <w:rsid w:val="00F223DC"/>
    <w:rsid w:val="00F22ADD"/>
    <w:rsid w:val="00F23271"/>
    <w:rsid w:val="00F2385E"/>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47EDC"/>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142A"/>
    <w:rsid w:val="00F6179A"/>
    <w:rsid w:val="00F61A83"/>
    <w:rsid w:val="00F61D2E"/>
    <w:rsid w:val="00F62176"/>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8A3"/>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5A0"/>
    <w:rsid w:val="00FA17BB"/>
    <w:rsid w:val="00FA18C3"/>
    <w:rsid w:val="00FA25B4"/>
    <w:rsid w:val="00FA3AEE"/>
    <w:rsid w:val="00FA3FE8"/>
    <w:rsid w:val="00FA42C7"/>
    <w:rsid w:val="00FA4488"/>
    <w:rsid w:val="00FA4974"/>
    <w:rsid w:val="00FA61DA"/>
    <w:rsid w:val="00FA6930"/>
    <w:rsid w:val="00FA7350"/>
    <w:rsid w:val="00FA74C8"/>
    <w:rsid w:val="00FA7DE9"/>
    <w:rsid w:val="00FB069A"/>
    <w:rsid w:val="00FB0949"/>
    <w:rsid w:val="00FB0BCB"/>
    <w:rsid w:val="00FB1071"/>
    <w:rsid w:val="00FB17A1"/>
    <w:rsid w:val="00FB187B"/>
    <w:rsid w:val="00FB1C93"/>
    <w:rsid w:val="00FB20BA"/>
    <w:rsid w:val="00FB2140"/>
    <w:rsid w:val="00FB3137"/>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33B"/>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871">
      <w:bodyDiv w:val="1"/>
      <w:marLeft w:val="0"/>
      <w:marRight w:val="0"/>
      <w:marTop w:val="0"/>
      <w:marBottom w:val="0"/>
      <w:divBdr>
        <w:top w:val="none" w:sz="0" w:space="0" w:color="auto"/>
        <w:left w:val="none" w:sz="0" w:space="0" w:color="auto"/>
        <w:bottom w:val="none" w:sz="0" w:space="0" w:color="auto"/>
        <w:right w:val="none" w:sz="0" w:space="0" w:color="auto"/>
      </w:divBdr>
      <w:divsChild>
        <w:div w:id="125704564">
          <w:marLeft w:val="360"/>
          <w:marRight w:val="0"/>
          <w:marTop w:val="200"/>
          <w:marBottom w:val="180"/>
          <w:divBdr>
            <w:top w:val="none" w:sz="0" w:space="0" w:color="auto"/>
            <w:left w:val="none" w:sz="0" w:space="0" w:color="auto"/>
            <w:bottom w:val="none" w:sz="0" w:space="0" w:color="auto"/>
            <w:right w:val="none" w:sz="0" w:space="0" w:color="auto"/>
          </w:divBdr>
        </w:div>
        <w:div w:id="995184739">
          <w:marLeft w:val="1080"/>
          <w:marRight w:val="0"/>
          <w:marTop w:val="100"/>
          <w:marBottom w:val="120"/>
          <w:divBdr>
            <w:top w:val="none" w:sz="0" w:space="0" w:color="auto"/>
            <w:left w:val="none" w:sz="0" w:space="0" w:color="auto"/>
            <w:bottom w:val="none" w:sz="0" w:space="0" w:color="auto"/>
            <w:right w:val="none" w:sz="0" w:space="0" w:color="auto"/>
          </w:divBdr>
        </w:div>
        <w:div w:id="1113791629">
          <w:marLeft w:val="1080"/>
          <w:marRight w:val="0"/>
          <w:marTop w:val="100"/>
          <w:marBottom w:val="120"/>
          <w:divBdr>
            <w:top w:val="none" w:sz="0" w:space="0" w:color="auto"/>
            <w:left w:val="none" w:sz="0" w:space="0" w:color="auto"/>
            <w:bottom w:val="none" w:sz="0" w:space="0" w:color="auto"/>
            <w:right w:val="none" w:sz="0" w:space="0" w:color="auto"/>
          </w:divBdr>
        </w:div>
        <w:div w:id="200635844">
          <w:marLeft w:val="360"/>
          <w:marRight w:val="0"/>
          <w:marTop w:val="200"/>
          <w:marBottom w:val="180"/>
          <w:divBdr>
            <w:top w:val="none" w:sz="0" w:space="0" w:color="auto"/>
            <w:left w:val="none" w:sz="0" w:space="0" w:color="auto"/>
            <w:bottom w:val="none" w:sz="0" w:space="0" w:color="auto"/>
            <w:right w:val="none" w:sz="0" w:space="0" w:color="auto"/>
          </w:divBdr>
        </w:div>
        <w:div w:id="1873489880">
          <w:marLeft w:val="1080"/>
          <w:marRight w:val="0"/>
          <w:marTop w:val="100"/>
          <w:marBottom w:val="12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2934546">
      <w:bodyDiv w:val="1"/>
      <w:marLeft w:val="0"/>
      <w:marRight w:val="0"/>
      <w:marTop w:val="0"/>
      <w:marBottom w:val="0"/>
      <w:divBdr>
        <w:top w:val="none" w:sz="0" w:space="0" w:color="auto"/>
        <w:left w:val="none" w:sz="0" w:space="0" w:color="auto"/>
        <w:bottom w:val="none" w:sz="0" w:space="0" w:color="auto"/>
        <w:right w:val="none" w:sz="0" w:space="0" w:color="auto"/>
      </w:divBdr>
      <w:divsChild>
        <w:div w:id="1883902922">
          <w:marLeft w:val="360"/>
          <w:marRight w:val="0"/>
          <w:marTop w:val="200"/>
          <w:marBottom w:val="180"/>
          <w:divBdr>
            <w:top w:val="none" w:sz="0" w:space="0" w:color="auto"/>
            <w:left w:val="none" w:sz="0" w:space="0" w:color="auto"/>
            <w:bottom w:val="none" w:sz="0" w:space="0" w:color="auto"/>
            <w:right w:val="none" w:sz="0" w:space="0" w:color="auto"/>
          </w:divBdr>
        </w:div>
        <w:div w:id="1242251736">
          <w:marLeft w:val="1080"/>
          <w:marRight w:val="0"/>
          <w:marTop w:val="100"/>
          <w:marBottom w:val="120"/>
          <w:divBdr>
            <w:top w:val="none" w:sz="0" w:space="0" w:color="auto"/>
            <w:left w:val="none" w:sz="0" w:space="0" w:color="auto"/>
            <w:bottom w:val="none" w:sz="0" w:space="0" w:color="auto"/>
            <w:right w:val="none" w:sz="0" w:space="0" w:color="auto"/>
          </w:divBdr>
        </w:div>
        <w:div w:id="883174633">
          <w:marLeft w:val="1080"/>
          <w:marRight w:val="0"/>
          <w:marTop w:val="100"/>
          <w:marBottom w:val="120"/>
          <w:divBdr>
            <w:top w:val="none" w:sz="0" w:space="0" w:color="auto"/>
            <w:left w:val="none" w:sz="0" w:space="0" w:color="auto"/>
            <w:bottom w:val="none" w:sz="0" w:space="0" w:color="auto"/>
            <w:right w:val="none" w:sz="0" w:space="0" w:color="auto"/>
          </w:divBdr>
        </w:div>
        <w:div w:id="1526014704">
          <w:marLeft w:val="1080"/>
          <w:marRight w:val="0"/>
          <w:marTop w:val="100"/>
          <w:marBottom w:val="120"/>
          <w:divBdr>
            <w:top w:val="none" w:sz="0" w:space="0" w:color="auto"/>
            <w:left w:val="none" w:sz="0" w:space="0" w:color="auto"/>
            <w:bottom w:val="none" w:sz="0" w:space="0" w:color="auto"/>
            <w:right w:val="none" w:sz="0" w:space="0" w:color="auto"/>
          </w:divBdr>
        </w:div>
        <w:div w:id="531961077">
          <w:marLeft w:val="360"/>
          <w:marRight w:val="0"/>
          <w:marTop w:val="200"/>
          <w:marBottom w:val="180"/>
          <w:divBdr>
            <w:top w:val="none" w:sz="0" w:space="0" w:color="auto"/>
            <w:left w:val="none" w:sz="0" w:space="0" w:color="auto"/>
            <w:bottom w:val="none" w:sz="0" w:space="0" w:color="auto"/>
            <w:right w:val="none" w:sz="0" w:space="0" w:color="auto"/>
          </w:divBdr>
        </w:div>
        <w:div w:id="413749180">
          <w:marLeft w:val="1080"/>
          <w:marRight w:val="0"/>
          <w:marTop w:val="100"/>
          <w:marBottom w:val="120"/>
          <w:divBdr>
            <w:top w:val="none" w:sz="0" w:space="0" w:color="auto"/>
            <w:left w:val="none" w:sz="0" w:space="0" w:color="auto"/>
            <w:bottom w:val="none" w:sz="0" w:space="0" w:color="auto"/>
            <w:right w:val="none" w:sz="0" w:space="0" w:color="auto"/>
          </w:divBdr>
        </w:div>
      </w:divsChild>
    </w:div>
    <w:div w:id="336427028">
      <w:bodyDiv w:val="1"/>
      <w:marLeft w:val="0"/>
      <w:marRight w:val="0"/>
      <w:marTop w:val="0"/>
      <w:marBottom w:val="0"/>
      <w:divBdr>
        <w:top w:val="none" w:sz="0" w:space="0" w:color="auto"/>
        <w:left w:val="none" w:sz="0" w:space="0" w:color="auto"/>
        <w:bottom w:val="none" w:sz="0" w:space="0" w:color="auto"/>
        <w:right w:val="none" w:sz="0" w:space="0" w:color="auto"/>
      </w:divBdr>
      <w:divsChild>
        <w:div w:id="1081633377">
          <w:marLeft w:val="360"/>
          <w:marRight w:val="0"/>
          <w:marTop w:val="200"/>
          <w:marBottom w:val="180"/>
          <w:divBdr>
            <w:top w:val="none" w:sz="0" w:space="0" w:color="auto"/>
            <w:left w:val="none" w:sz="0" w:space="0" w:color="auto"/>
            <w:bottom w:val="none" w:sz="0" w:space="0" w:color="auto"/>
            <w:right w:val="none" w:sz="0" w:space="0" w:color="auto"/>
          </w:divBdr>
        </w:div>
        <w:div w:id="847712312">
          <w:marLeft w:val="1080"/>
          <w:marRight w:val="0"/>
          <w:marTop w:val="100"/>
          <w:marBottom w:val="120"/>
          <w:divBdr>
            <w:top w:val="none" w:sz="0" w:space="0" w:color="auto"/>
            <w:left w:val="none" w:sz="0" w:space="0" w:color="auto"/>
            <w:bottom w:val="none" w:sz="0" w:space="0" w:color="auto"/>
            <w:right w:val="none" w:sz="0" w:space="0" w:color="auto"/>
          </w:divBdr>
        </w:div>
        <w:div w:id="2135556847">
          <w:marLeft w:val="1800"/>
          <w:marRight w:val="0"/>
          <w:marTop w:val="100"/>
          <w:marBottom w:val="120"/>
          <w:divBdr>
            <w:top w:val="none" w:sz="0" w:space="0" w:color="auto"/>
            <w:left w:val="none" w:sz="0" w:space="0" w:color="auto"/>
            <w:bottom w:val="none" w:sz="0" w:space="0" w:color="auto"/>
            <w:right w:val="none" w:sz="0" w:space="0" w:color="auto"/>
          </w:divBdr>
        </w:div>
        <w:div w:id="450053730">
          <w:marLeft w:val="2520"/>
          <w:marRight w:val="0"/>
          <w:marTop w:val="100"/>
          <w:marBottom w:val="120"/>
          <w:divBdr>
            <w:top w:val="none" w:sz="0" w:space="0" w:color="auto"/>
            <w:left w:val="none" w:sz="0" w:space="0" w:color="auto"/>
            <w:bottom w:val="none" w:sz="0" w:space="0" w:color="auto"/>
            <w:right w:val="none" w:sz="0" w:space="0" w:color="auto"/>
          </w:divBdr>
        </w:div>
        <w:div w:id="2135981525">
          <w:marLeft w:val="2520"/>
          <w:marRight w:val="0"/>
          <w:marTop w:val="100"/>
          <w:marBottom w:val="120"/>
          <w:divBdr>
            <w:top w:val="none" w:sz="0" w:space="0" w:color="auto"/>
            <w:left w:val="none" w:sz="0" w:space="0" w:color="auto"/>
            <w:bottom w:val="none" w:sz="0" w:space="0" w:color="auto"/>
            <w:right w:val="none" w:sz="0" w:space="0" w:color="auto"/>
          </w:divBdr>
        </w:div>
        <w:div w:id="1988892938">
          <w:marLeft w:val="360"/>
          <w:marRight w:val="0"/>
          <w:marTop w:val="200"/>
          <w:marBottom w:val="180"/>
          <w:divBdr>
            <w:top w:val="none" w:sz="0" w:space="0" w:color="auto"/>
            <w:left w:val="none" w:sz="0" w:space="0" w:color="auto"/>
            <w:bottom w:val="none" w:sz="0" w:space="0" w:color="auto"/>
            <w:right w:val="none" w:sz="0" w:space="0" w:color="auto"/>
          </w:divBdr>
        </w:div>
        <w:div w:id="1777362165">
          <w:marLeft w:val="1080"/>
          <w:marRight w:val="0"/>
          <w:marTop w:val="100"/>
          <w:marBottom w:val="120"/>
          <w:divBdr>
            <w:top w:val="none" w:sz="0" w:space="0" w:color="auto"/>
            <w:left w:val="none" w:sz="0" w:space="0" w:color="auto"/>
            <w:bottom w:val="none" w:sz="0" w:space="0" w:color="auto"/>
            <w:right w:val="none" w:sz="0" w:space="0" w:color="auto"/>
          </w:divBdr>
        </w:div>
        <w:div w:id="1806853563">
          <w:marLeft w:val="1987"/>
          <w:marRight w:val="0"/>
          <w:marTop w:val="100"/>
          <w:marBottom w:val="120"/>
          <w:divBdr>
            <w:top w:val="none" w:sz="0" w:space="0" w:color="auto"/>
            <w:left w:val="none" w:sz="0" w:space="0" w:color="auto"/>
            <w:bottom w:val="none" w:sz="0" w:space="0" w:color="auto"/>
            <w:right w:val="none" w:sz="0" w:space="0" w:color="auto"/>
          </w:divBdr>
        </w:div>
        <w:div w:id="1180049147">
          <w:marLeft w:val="1987"/>
          <w:marRight w:val="0"/>
          <w:marTop w:val="100"/>
          <w:marBottom w:val="120"/>
          <w:divBdr>
            <w:top w:val="none" w:sz="0" w:space="0" w:color="auto"/>
            <w:left w:val="none" w:sz="0" w:space="0" w:color="auto"/>
            <w:bottom w:val="none" w:sz="0" w:space="0" w:color="auto"/>
            <w:right w:val="none" w:sz="0" w:space="0" w:color="auto"/>
          </w:divBdr>
        </w:div>
        <w:div w:id="923730431">
          <w:marLeft w:val="1987"/>
          <w:marRight w:val="0"/>
          <w:marTop w:val="100"/>
          <w:marBottom w:val="12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63873841">
      <w:bodyDiv w:val="1"/>
      <w:marLeft w:val="0"/>
      <w:marRight w:val="0"/>
      <w:marTop w:val="0"/>
      <w:marBottom w:val="0"/>
      <w:divBdr>
        <w:top w:val="none" w:sz="0" w:space="0" w:color="auto"/>
        <w:left w:val="none" w:sz="0" w:space="0" w:color="auto"/>
        <w:bottom w:val="none" w:sz="0" w:space="0" w:color="auto"/>
        <w:right w:val="none" w:sz="0" w:space="0" w:color="auto"/>
      </w:divBdr>
      <w:divsChild>
        <w:div w:id="656149438">
          <w:marLeft w:val="360"/>
          <w:marRight w:val="0"/>
          <w:marTop w:val="200"/>
          <w:marBottom w:val="180"/>
          <w:divBdr>
            <w:top w:val="none" w:sz="0" w:space="0" w:color="auto"/>
            <w:left w:val="none" w:sz="0" w:space="0" w:color="auto"/>
            <w:bottom w:val="none" w:sz="0" w:space="0" w:color="auto"/>
            <w:right w:val="none" w:sz="0" w:space="0" w:color="auto"/>
          </w:divBdr>
        </w:div>
        <w:div w:id="2139495774">
          <w:marLeft w:val="1080"/>
          <w:marRight w:val="0"/>
          <w:marTop w:val="100"/>
          <w:marBottom w:val="120"/>
          <w:divBdr>
            <w:top w:val="none" w:sz="0" w:space="0" w:color="auto"/>
            <w:left w:val="none" w:sz="0" w:space="0" w:color="auto"/>
            <w:bottom w:val="none" w:sz="0" w:space="0" w:color="auto"/>
            <w:right w:val="none" w:sz="0" w:space="0" w:color="auto"/>
          </w:divBdr>
        </w:div>
        <w:div w:id="590897823">
          <w:marLeft w:val="1080"/>
          <w:marRight w:val="0"/>
          <w:marTop w:val="100"/>
          <w:marBottom w:val="120"/>
          <w:divBdr>
            <w:top w:val="none" w:sz="0" w:space="0" w:color="auto"/>
            <w:left w:val="none" w:sz="0" w:space="0" w:color="auto"/>
            <w:bottom w:val="none" w:sz="0" w:space="0" w:color="auto"/>
            <w:right w:val="none" w:sz="0" w:space="0" w:color="auto"/>
          </w:divBdr>
        </w:div>
        <w:div w:id="264769301">
          <w:marLeft w:val="360"/>
          <w:marRight w:val="0"/>
          <w:marTop w:val="200"/>
          <w:marBottom w:val="180"/>
          <w:divBdr>
            <w:top w:val="none" w:sz="0" w:space="0" w:color="auto"/>
            <w:left w:val="none" w:sz="0" w:space="0" w:color="auto"/>
            <w:bottom w:val="none" w:sz="0" w:space="0" w:color="auto"/>
            <w:right w:val="none" w:sz="0" w:space="0" w:color="auto"/>
          </w:divBdr>
        </w:div>
        <w:div w:id="1964732124">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4292916">
      <w:bodyDiv w:val="1"/>
      <w:marLeft w:val="0"/>
      <w:marRight w:val="0"/>
      <w:marTop w:val="0"/>
      <w:marBottom w:val="0"/>
      <w:divBdr>
        <w:top w:val="none" w:sz="0" w:space="0" w:color="auto"/>
        <w:left w:val="none" w:sz="0" w:space="0" w:color="auto"/>
        <w:bottom w:val="none" w:sz="0" w:space="0" w:color="auto"/>
        <w:right w:val="none" w:sz="0" w:space="0" w:color="auto"/>
      </w:divBdr>
      <w:divsChild>
        <w:div w:id="1112096356">
          <w:marLeft w:val="360"/>
          <w:marRight w:val="0"/>
          <w:marTop w:val="200"/>
          <w:marBottom w:val="180"/>
          <w:divBdr>
            <w:top w:val="none" w:sz="0" w:space="0" w:color="auto"/>
            <w:left w:val="none" w:sz="0" w:space="0" w:color="auto"/>
            <w:bottom w:val="none" w:sz="0" w:space="0" w:color="auto"/>
            <w:right w:val="none" w:sz="0" w:space="0" w:color="auto"/>
          </w:divBdr>
        </w:div>
        <w:div w:id="1977908816">
          <w:marLeft w:val="1080"/>
          <w:marRight w:val="0"/>
          <w:marTop w:val="100"/>
          <w:marBottom w:val="120"/>
          <w:divBdr>
            <w:top w:val="none" w:sz="0" w:space="0" w:color="auto"/>
            <w:left w:val="none" w:sz="0" w:space="0" w:color="auto"/>
            <w:bottom w:val="none" w:sz="0" w:space="0" w:color="auto"/>
            <w:right w:val="none" w:sz="0" w:space="0" w:color="auto"/>
          </w:divBdr>
        </w:div>
        <w:div w:id="525024384">
          <w:marLeft w:val="1080"/>
          <w:marRight w:val="0"/>
          <w:marTop w:val="100"/>
          <w:marBottom w:val="120"/>
          <w:divBdr>
            <w:top w:val="none" w:sz="0" w:space="0" w:color="auto"/>
            <w:left w:val="none" w:sz="0" w:space="0" w:color="auto"/>
            <w:bottom w:val="none" w:sz="0" w:space="0" w:color="auto"/>
            <w:right w:val="none" w:sz="0" w:space="0" w:color="auto"/>
          </w:divBdr>
        </w:div>
        <w:div w:id="318971469">
          <w:marLeft w:val="360"/>
          <w:marRight w:val="0"/>
          <w:marTop w:val="200"/>
          <w:marBottom w:val="180"/>
          <w:divBdr>
            <w:top w:val="none" w:sz="0" w:space="0" w:color="auto"/>
            <w:left w:val="none" w:sz="0" w:space="0" w:color="auto"/>
            <w:bottom w:val="none" w:sz="0" w:space="0" w:color="auto"/>
            <w:right w:val="none" w:sz="0" w:space="0" w:color="auto"/>
          </w:divBdr>
        </w:div>
        <w:div w:id="2019650865">
          <w:marLeft w:val="1080"/>
          <w:marRight w:val="0"/>
          <w:marTop w:val="100"/>
          <w:marBottom w:val="12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6594938">
      <w:bodyDiv w:val="1"/>
      <w:marLeft w:val="0"/>
      <w:marRight w:val="0"/>
      <w:marTop w:val="0"/>
      <w:marBottom w:val="0"/>
      <w:divBdr>
        <w:top w:val="none" w:sz="0" w:space="0" w:color="auto"/>
        <w:left w:val="none" w:sz="0" w:space="0" w:color="auto"/>
        <w:bottom w:val="none" w:sz="0" w:space="0" w:color="auto"/>
        <w:right w:val="none" w:sz="0" w:space="0" w:color="auto"/>
      </w:divBdr>
      <w:divsChild>
        <w:div w:id="1941907304">
          <w:marLeft w:val="360"/>
          <w:marRight w:val="0"/>
          <w:marTop w:val="200"/>
          <w:marBottom w:val="180"/>
          <w:divBdr>
            <w:top w:val="none" w:sz="0" w:space="0" w:color="auto"/>
            <w:left w:val="none" w:sz="0" w:space="0" w:color="auto"/>
            <w:bottom w:val="none" w:sz="0" w:space="0" w:color="auto"/>
            <w:right w:val="none" w:sz="0" w:space="0" w:color="auto"/>
          </w:divBdr>
        </w:div>
        <w:div w:id="705256028">
          <w:marLeft w:val="1080"/>
          <w:marRight w:val="0"/>
          <w:marTop w:val="100"/>
          <w:marBottom w:val="120"/>
          <w:divBdr>
            <w:top w:val="none" w:sz="0" w:space="0" w:color="auto"/>
            <w:left w:val="none" w:sz="0" w:space="0" w:color="auto"/>
            <w:bottom w:val="none" w:sz="0" w:space="0" w:color="auto"/>
            <w:right w:val="none" w:sz="0" w:space="0" w:color="auto"/>
          </w:divBdr>
        </w:div>
        <w:div w:id="1506162598">
          <w:marLeft w:val="1080"/>
          <w:marRight w:val="0"/>
          <w:marTop w:val="100"/>
          <w:marBottom w:val="120"/>
          <w:divBdr>
            <w:top w:val="none" w:sz="0" w:space="0" w:color="auto"/>
            <w:left w:val="none" w:sz="0" w:space="0" w:color="auto"/>
            <w:bottom w:val="none" w:sz="0" w:space="0" w:color="auto"/>
            <w:right w:val="none" w:sz="0" w:space="0" w:color="auto"/>
          </w:divBdr>
        </w:div>
        <w:div w:id="789056316">
          <w:marLeft w:val="2520"/>
          <w:marRight w:val="0"/>
          <w:marTop w:val="100"/>
          <w:marBottom w:val="120"/>
          <w:divBdr>
            <w:top w:val="none" w:sz="0" w:space="0" w:color="auto"/>
            <w:left w:val="none" w:sz="0" w:space="0" w:color="auto"/>
            <w:bottom w:val="none" w:sz="0" w:space="0" w:color="auto"/>
            <w:right w:val="none" w:sz="0" w:space="0" w:color="auto"/>
          </w:divBdr>
        </w:div>
        <w:div w:id="1435008147">
          <w:marLeft w:val="2520"/>
          <w:marRight w:val="0"/>
          <w:marTop w:val="100"/>
          <w:marBottom w:val="120"/>
          <w:divBdr>
            <w:top w:val="none" w:sz="0" w:space="0" w:color="auto"/>
            <w:left w:val="none" w:sz="0" w:space="0" w:color="auto"/>
            <w:bottom w:val="none" w:sz="0" w:space="0" w:color="auto"/>
            <w:right w:val="none" w:sz="0" w:space="0" w:color="auto"/>
          </w:divBdr>
        </w:div>
        <w:div w:id="2091997490">
          <w:marLeft w:val="2520"/>
          <w:marRight w:val="0"/>
          <w:marTop w:val="100"/>
          <w:marBottom w:val="120"/>
          <w:divBdr>
            <w:top w:val="none" w:sz="0" w:space="0" w:color="auto"/>
            <w:left w:val="none" w:sz="0" w:space="0" w:color="auto"/>
            <w:bottom w:val="none" w:sz="0" w:space="0" w:color="auto"/>
            <w:right w:val="none" w:sz="0" w:space="0" w:color="auto"/>
          </w:divBdr>
        </w:div>
        <w:div w:id="816263454">
          <w:marLeft w:val="1080"/>
          <w:marRight w:val="0"/>
          <w:marTop w:val="100"/>
          <w:marBottom w:val="120"/>
          <w:divBdr>
            <w:top w:val="none" w:sz="0" w:space="0" w:color="auto"/>
            <w:left w:val="none" w:sz="0" w:space="0" w:color="auto"/>
            <w:bottom w:val="none" w:sz="0" w:space="0" w:color="auto"/>
            <w:right w:val="none" w:sz="0" w:space="0" w:color="auto"/>
          </w:divBdr>
        </w:div>
        <w:div w:id="1807118259">
          <w:marLeft w:val="360"/>
          <w:marRight w:val="0"/>
          <w:marTop w:val="200"/>
          <w:marBottom w:val="180"/>
          <w:divBdr>
            <w:top w:val="none" w:sz="0" w:space="0" w:color="auto"/>
            <w:left w:val="none" w:sz="0" w:space="0" w:color="auto"/>
            <w:bottom w:val="none" w:sz="0" w:space="0" w:color="auto"/>
            <w:right w:val="none" w:sz="0" w:space="0" w:color="auto"/>
          </w:divBdr>
        </w:div>
        <w:div w:id="233779453">
          <w:marLeft w:val="1080"/>
          <w:marRight w:val="0"/>
          <w:marTop w:val="100"/>
          <w:marBottom w:val="120"/>
          <w:divBdr>
            <w:top w:val="none" w:sz="0" w:space="0" w:color="auto"/>
            <w:left w:val="none" w:sz="0" w:space="0" w:color="auto"/>
            <w:bottom w:val="none" w:sz="0" w:space="0" w:color="auto"/>
            <w:right w:val="none" w:sz="0" w:space="0" w:color="auto"/>
          </w:divBdr>
        </w:div>
        <w:div w:id="954681412">
          <w:marLeft w:val="1800"/>
          <w:marRight w:val="0"/>
          <w:marTop w:val="100"/>
          <w:marBottom w:val="120"/>
          <w:divBdr>
            <w:top w:val="none" w:sz="0" w:space="0" w:color="auto"/>
            <w:left w:val="none" w:sz="0" w:space="0" w:color="auto"/>
            <w:bottom w:val="none" w:sz="0" w:space="0" w:color="auto"/>
            <w:right w:val="none" w:sz="0" w:space="0" w:color="auto"/>
          </w:divBdr>
        </w:div>
        <w:div w:id="565533101">
          <w:marLeft w:val="1800"/>
          <w:marRight w:val="0"/>
          <w:marTop w:val="100"/>
          <w:marBottom w:val="120"/>
          <w:divBdr>
            <w:top w:val="none" w:sz="0" w:space="0" w:color="auto"/>
            <w:left w:val="none" w:sz="0" w:space="0" w:color="auto"/>
            <w:bottom w:val="none" w:sz="0" w:space="0" w:color="auto"/>
            <w:right w:val="none" w:sz="0" w:space="0" w:color="auto"/>
          </w:divBdr>
        </w:div>
        <w:div w:id="1719625476">
          <w:marLeft w:val="1800"/>
          <w:marRight w:val="0"/>
          <w:marTop w:val="100"/>
          <w:marBottom w:val="12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076102">
      <w:bodyDiv w:val="1"/>
      <w:marLeft w:val="0"/>
      <w:marRight w:val="0"/>
      <w:marTop w:val="0"/>
      <w:marBottom w:val="0"/>
      <w:divBdr>
        <w:top w:val="none" w:sz="0" w:space="0" w:color="auto"/>
        <w:left w:val="none" w:sz="0" w:space="0" w:color="auto"/>
        <w:bottom w:val="none" w:sz="0" w:space="0" w:color="auto"/>
        <w:right w:val="none" w:sz="0" w:space="0" w:color="auto"/>
      </w:divBdr>
      <w:divsChild>
        <w:div w:id="2135368226">
          <w:marLeft w:val="360"/>
          <w:marRight w:val="0"/>
          <w:marTop w:val="200"/>
          <w:marBottom w:val="180"/>
          <w:divBdr>
            <w:top w:val="none" w:sz="0" w:space="0" w:color="auto"/>
            <w:left w:val="none" w:sz="0" w:space="0" w:color="auto"/>
            <w:bottom w:val="none" w:sz="0" w:space="0" w:color="auto"/>
            <w:right w:val="none" w:sz="0" w:space="0" w:color="auto"/>
          </w:divBdr>
        </w:div>
        <w:div w:id="1656762653">
          <w:marLeft w:val="1080"/>
          <w:marRight w:val="0"/>
          <w:marTop w:val="100"/>
          <w:marBottom w:val="120"/>
          <w:divBdr>
            <w:top w:val="none" w:sz="0" w:space="0" w:color="auto"/>
            <w:left w:val="none" w:sz="0" w:space="0" w:color="auto"/>
            <w:bottom w:val="none" w:sz="0" w:space="0" w:color="auto"/>
            <w:right w:val="none" w:sz="0" w:space="0" w:color="auto"/>
          </w:divBdr>
        </w:div>
        <w:div w:id="892501583">
          <w:marLeft w:val="1080"/>
          <w:marRight w:val="0"/>
          <w:marTop w:val="100"/>
          <w:marBottom w:val="120"/>
          <w:divBdr>
            <w:top w:val="none" w:sz="0" w:space="0" w:color="auto"/>
            <w:left w:val="none" w:sz="0" w:space="0" w:color="auto"/>
            <w:bottom w:val="none" w:sz="0" w:space="0" w:color="auto"/>
            <w:right w:val="none" w:sz="0" w:space="0" w:color="auto"/>
          </w:divBdr>
        </w:div>
        <w:div w:id="94787319">
          <w:marLeft w:val="360"/>
          <w:marRight w:val="0"/>
          <w:marTop w:val="200"/>
          <w:marBottom w:val="180"/>
          <w:divBdr>
            <w:top w:val="none" w:sz="0" w:space="0" w:color="auto"/>
            <w:left w:val="none" w:sz="0" w:space="0" w:color="auto"/>
            <w:bottom w:val="none" w:sz="0" w:space="0" w:color="auto"/>
            <w:right w:val="none" w:sz="0" w:space="0" w:color="auto"/>
          </w:divBdr>
        </w:div>
        <w:div w:id="1412774628">
          <w:marLeft w:val="1080"/>
          <w:marRight w:val="0"/>
          <w:marTop w:val="100"/>
          <w:marBottom w:val="12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2827691">
      <w:bodyDiv w:val="1"/>
      <w:marLeft w:val="0"/>
      <w:marRight w:val="0"/>
      <w:marTop w:val="0"/>
      <w:marBottom w:val="0"/>
      <w:divBdr>
        <w:top w:val="none" w:sz="0" w:space="0" w:color="auto"/>
        <w:left w:val="none" w:sz="0" w:space="0" w:color="auto"/>
        <w:bottom w:val="none" w:sz="0" w:space="0" w:color="auto"/>
        <w:right w:val="none" w:sz="0" w:space="0" w:color="auto"/>
      </w:divBdr>
      <w:divsChild>
        <w:div w:id="36592231">
          <w:marLeft w:val="360"/>
          <w:marRight w:val="0"/>
          <w:marTop w:val="200"/>
          <w:marBottom w:val="180"/>
          <w:divBdr>
            <w:top w:val="none" w:sz="0" w:space="0" w:color="auto"/>
            <w:left w:val="none" w:sz="0" w:space="0" w:color="auto"/>
            <w:bottom w:val="none" w:sz="0" w:space="0" w:color="auto"/>
            <w:right w:val="none" w:sz="0" w:space="0" w:color="auto"/>
          </w:divBdr>
        </w:div>
        <w:div w:id="373581003">
          <w:marLeft w:val="1080"/>
          <w:marRight w:val="0"/>
          <w:marTop w:val="100"/>
          <w:marBottom w:val="120"/>
          <w:divBdr>
            <w:top w:val="none" w:sz="0" w:space="0" w:color="auto"/>
            <w:left w:val="none" w:sz="0" w:space="0" w:color="auto"/>
            <w:bottom w:val="none" w:sz="0" w:space="0" w:color="auto"/>
            <w:right w:val="none" w:sz="0" w:space="0" w:color="auto"/>
          </w:divBdr>
        </w:div>
        <w:div w:id="739985057">
          <w:marLeft w:val="1080"/>
          <w:marRight w:val="0"/>
          <w:marTop w:val="100"/>
          <w:marBottom w:val="120"/>
          <w:divBdr>
            <w:top w:val="none" w:sz="0" w:space="0" w:color="auto"/>
            <w:left w:val="none" w:sz="0" w:space="0" w:color="auto"/>
            <w:bottom w:val="none" w:sz="0" w:space="0" w:color="auto"/>
            <w:right w:val="none" w:sz="0" w:space="0" w:color="auto"/>
          </w:divBdr>
        </w:div>
        <w:div w:id="923302116">
          <w:marLeft w:val="360"/>
          <w:marRight w:val="0"/>
          <w:marTop w:val="200"/>
          <w:marBottom w:val="180"/>
          <w:divBdr>
            <w:top w:val="none" w:sz="0" w:space="0" w:color="auto"/>
            <w:left w:val="none" w:sz="0" w:space="0" w:color="auto"/>
            <w:bottom w:val="none" w:sz="0" w:space="0" w:color="auto"/>
            <w:right w:val="none" w:sz="0" w:space="0" w:color="auto"/>
          </w:divBdr>
        </w:div>
        <w:div w:id="1940018057">
          <w:marLeft w:val="1080"/>
          <w:marRight w:val="0"/>
          <w:marTop w:val="100"/>
          <w:marBottom w:val="12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3691229">
      <w:bodyDiv w:val="1"/>
      <w:marLeft w:val="0"/>
      <w:marRight w:val="0"/>
      <w:marTop w:val="0"/>
      <w:marBottom w:val="0"/>
      <w:divBdr>
        <w:top w:val="none" w:sz="0" w:space="0" w:color="auto"/>
        <w:left w:val="none" w:sz="0" w:space="0" w:color="auto"/>
        <w:bottom w:val="none" w:sz="0" w:space="0" w:color="auto"/>
        <w:right w:val="none" w:sz="0" w:space="0" w:color="auto"/>
      </w:divBdr>
      <w:divsChild>
        <w:div w:id="477037195">
          <w:marLeft w:val="360"/>
          <w:marRight w:val="0"/>
          <w:marTop w:val="200"/>
          <w:marBottom w:val="180"/>
          <w:divBdr>
            <w:top w:val="none" w:sz="0" w:space="0" w:color="auto"/>
            <w:left w:val="none" w:sz="0" w:space="0" w:color="auto"/>
            <w:bottom w:val="none" w:sz="0" w:space="0" w:color="auto"/>
            <w:right w:val="none" w:sz="0" w:space="0" w:color="auto"/>
          </w:divBdr>
        </w:div>
        <w:div w:id="1765029834">
          <w:marLeft w:val="1080"/>
          <w:marRight w:val="0"/>
          <w:marTop w:val="100"/>
          <w:marBottom w:val="12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4411816">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9692971">
      <w:bodyDiv w:val="1"/>
      <w:marLeft w:val="0"/>
      <w:marRight w:val="0"/>
      <w:marTop w:val="0"/>
      <w:marBottom w:val="0"/>
      <w:divBdr>
        <w:top w:val="none" w:sz="0" w:space="0" w:color="auto"/>
        <w:left w:val="none" w:sz="0" w:space="0" w:color="auto"/>
        <w:bottom w:val="none" w:sz="0" w:space="0" w:color="auto"/>
        <w:right w:val="none" w:sz="0" w:space="0" w:color="auto"/>
      </w:divBdr>
      <w:divsChild>
        <w:div w:id="1585803780">
          <w:marLeft w:val="360"/>
          <w:marRight w:val="0"/>
          <w:marTop w:val="200"/>
          <w:marBottom w:val="180"/>
          <w:divBdr>
            <w:top w:val="none" w:sz="0" w:space="0" w:color="auto"/>
            <w:left w:val="none" w:sz="0" w:space="0" w:color="auto"/>
            <w:bottom w:val="none" w:sz="0" w:space="0" w:color="auto"/>
            <w:right w:val="none" w:sz="0" w:space="0" w:color="auto"/>
          </w:divBdr>
        </w:div>
        <w:div w:id="386950469">
          <w:marLeft w:val="1080"/>
          <w:marRight w:val="0"/>
          <w:marTop w:val="100"/>
          <w:marBottom w:val="120"/>
          <w:divBdr>
            <w:top w:val="none" w:sz="0" w:space="0" w:color="auto"/>
            <w:left w:val="none" w:sz="0" w:space="0" w:color="auto"/>
            <w:bottom w:val="none" w:sz="0" w:space="0" w:color="auto"/>
            <w:right w:val="none" w:sz="0" w:space="0" w:color="auto"/>
          </w:divBdr>
        </w:div>
        <w:div w:id="359940080">
          <w:marLeft w:val="1080"/>
          <w:marRight w:val="0"/>
          <w:marTop w:val="100"/>
          <w:marBottom w:val="120"/>
          <w:divBdr>
            <w:top w:val="none" w:sz="0" w:space="0" w:color="auto"/>
            <w:left w:val="none" w:sz="0" w:space="0" w:color="auto"/>
            <w:bottom w:val="none" w:sz="0" w:space="0" w:color="auto"/>
            <w:right w:val="none" w:sz="0" w:space="0" w:color="auto"/>
          </w:divBdr>
        </w:div>
        <w:div w:id="506678035">
          <w:marLeft w:val="360"/>
          <w:marRight w:val="0"/>
          <w:marTop w:val="200"/>
          <w:marBottom w:val="180"/>
          <w:divBdr>
            <w:top w:val="none" w:sz="0" w:space="0" w:color="auto"/>
            <w:left w:val="none" w:sz="0" w:space="0" w:color="auto"/>
            <w:bottom w:val="none" w:sz="0" w:space="0" w:color="auto"/>
            <w:right w:val="none" w:sz="0" w:space="0" w:color="auto"/>
          </w:divBdr>
        </w:div>
        <w:div w:id="1531645763">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947.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577D3-B6DB-4F3D-865E-7320851BF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3599</TotalTime>
  <Pages>4</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5302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234</cp:revision>
  <cp:lastPrinted>2007-04-24T00:59:00Z</cp:lastPrinted>
  <dcterms:created xsi:type="dcterms:W3CDTF">2020-04-09T06:55:00Z</dcterms:created>
  <dcterms:modified xsi:type="dcterms:W3CDTF">2021-08-06T08:26:00Z</dcterms:modified>
</cp:coreProperties>
</file>